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FC0" w14:textId="77777777" w:rsidR="00BE6C70" w:rsidRDefault="00BE6C70" w:rsidP="00BE6C70">
      <w:pPr>
        <w:tabs>
          <w:tab w:val="left" w:pos="5520"/>
        </w:tabs>
        <w:rPr>
          <w:sz w:val="22"/>
          <w:szCs w:val="22"/>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3"/>
      </w:tblGrid>
      <w:tr w:rsidR="00802113" w:rsidRPr="00873993" w14:paraId="7F1CEE85" w14:textId="77777777" w:rsidTr="00873993">
        <w:trPr>
          <w:trHeight w:val="411"/>
        </w:trPr>
        <w:tc>
          <w:tcPr>
            <w:tcW w:w="3182" w:type="dxa"/>
            <w:vAlign w:val="center"/>
          </w:tcPr>
          <w:p w14:paraId="61C991D7"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title</w:t>
            </w:r>
          </w:p>
        </w:tc>
        <w:tc>
          <w:tcPr>
            <w:tcW w:w="3182" w:type="dxa"/>
            <w:vAlign w:val="center"/>
          </w:tcPr>
          <w:p w14:paraId="0CECBDD3" w14:textId="3DD60C8C" w:rsidR="00BE6C70" w:rsidRPr="00672637" w:rsidRDefault="00C81F39" w:rsidP="00873993">
            <w:pPr>
              <w:tabs>
                <w:tab w:val="left" w:pos="5520"/>
              </w:tabs>
              <w:rPr>
                <w:rFonts w:ascii="Poppins Light" w:hAnsi="Poppins Light" w:cs="Poppins Light"/>
                <w:bCs/>
                <w:color w:val="000000" w:themeColor="text1"/>
                <w:sz w:val="20"/>
                <w:szCs w:val="20"/>
              </w:rPr>
            </w:pPr>
            <w:r w:rsidRPr="00C81F39">
              <w:rPr>
                <w:rFonts w:ascii="Poppins Light" w:hAnsi="Poppins Light" w:cs="Poppins Light"/>
                <w:bCs/>
                <w:color w:val="000000" w:themeColor="text1"/>
                <w:sz w:val="20"/>
                <w:szCs w:val="20"/>
              </w:rPr>
              <w:t>Head of Technical Operations</w:t>
            </w:r>
          </w:p>
        </w:tc>
        <w:tc>
          <w:tcPr>
            <w:tcW w:w="3183" w:type="dxa"/>
            <w:vAlign w:val="center"/>
          </w:tcPr>
          <w:p w14:paraId="713AFD86" w14:textId="6040F0E3"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r w:rsidR="00672637" w:rsidRPr="00CF147E">
              <w:rPr>
                <w:rFonts w:ascii="Poppins SemiBold" w:hAnsi="Poppins SemiBold" w:cs="Poppins SemiBold"/>
                <w:bCs/>
                <w:color w:val="000000" w:themeColor="text1"/>
                <w:sz w:val="20"/>
                <w:szCs w:val="20"/>
              </w:rPr>
              <w:t xml:space="preserve"> </w:t>
            </w:r>
            <w:r w:rsidR="00535F3F">
              <w:rPr>
                <w:rFonts w:ascii="Poppins SemiBold" w:hAnsi="Poppins SemiBold" w:cs="Poppins SemiBold"/>
                <w:bCs/>
                <w:color w:val="000000" w:themeColor="text1"/>
                <w:sz w:val="20"/>
                <w:szCs w:val="20"/>
              </w:rPr>
              <w:t>December 2025</w:t>
            </w:r>
          </w:p>
        </w:tc>
      </w:tr>
      <w:tr w:rsidR="00802113" w:rsidRPr="00873993" w14:paraId="147815DC" w14:textId="77777777" w:rsidTr="00873993">
        <w:trPr>
          <w:trHeight w:val="389"/>
        </w:trPr>
        <w:tc>
          <w:tcPr>
            <w:tcW w:w="3182" w:type="dxa"/>
            <w:vAlign w:val="center"/>
          </w:tcPr>
          <w:p w14:paraId="13F75370"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Reports to (title)</w:t>
            </w:r>
          </w:p>
        </w:tc>
        <w:tc>
          <w:tcPr>
            <w:tcW w:w="3182" w:type="dxa"/>
            <w:vAlign w:val="center"/>
          </w:tcPr>
          <w:p w14:paraId="1248B18D" w14:textId="6D0B71E1" w:rsidR="00BE6C70" w:rsidRPr="00672637" w:rsidRDefault="00C81F39"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 xml:space="preserve">Account Director </w:t>
            </w:r>
          </w:p>
        </w:tc>
        <w:tc>
          <w:tcPr>
            <w:tcW w:w="3183" w:type="dxa"/>
            <w:vAlign w:val="center"/>
          </w:tcPr>
          <w:p w14:paraId="09D03B1A" w14:textId="3F262D7C" w:rsidR="00BE6C70" w:rsidRPr="00CF147E" w:rsidRDefault="00BE6C70" w:rsidP="00873993">
            <w:pPr>
              <w:tabs>
                <w:tab w:val="left" w:pos="5520"/>
              </w:tabs>
              <w:rPr>
                <w:rFonts w:ascii="Poppins SemiBold" w:hAnsi="Poppins SemiBold" w:cs="Poppins SemiBold"/>
                <w:bCs/>
                <w:color w:val="000000" w:themeColor="text1"/>
                <w:sz w:val="20"/>
                <w:szCs w:val="20"/>
              </w:rPr>
            </w:pPr>
          </w:p>
        </w:tc>
      </w:tr>
      <w:tr w:rsidR="00802113" w:rsidRPr="00873993" w14:paraId="05DF3502" w14:textId="77777777" w:rsidTr="00873993">
        <w:trPr>
          <w:trHeight w:val="411"/>
        </w:trPr>
        <w:tc>
          <w:tcPr>
            <w:tcW w:w="3182" w:type="dxa"/>
            <w:vAlign w:val="center"/>
          </w:tcPr>
          <w:p w14:paraId="5DEB625A"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Contract/Department</w:t>
            </w:r>
          </w:p>
        </w:tc>
        <w:tc>
          <w:tcPr>
            <w:tcW w:w="3182" w:type="dxa"/>
            <w:vAlign w:val="center"/>
          </w:tcPr>
          <w:p w14:paraId="2A28F0D6" w14:textId="7B82AF28" w:rsidR="00BE6C70" w:rsidRPr="00672637" w:rsidRDefault="004D58A1"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Operations GSK</w:t>
            </w:r>
          </w:p>
        </w:tc>
        <w:tc>
          <w:tcPr>
            <w:tcW w:w="3183" w:type="dxa"/>
            <w:vAlign w:val="center"/>
          </w:tcPr>
          <w:p w14:paraId="7FAC08EC" w14:textId="0675DE89"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Revision</w:t>
            </w:r>
            <w:r w:rsidR="00672637" w:rsidRPr="00CF147E">
              <w:rPr>
                <w:rFonts w:ascii="Poppins SemiBold" w:hAnsi="Poppins SemiBold" w:cs="Poppins SemiBold"/>
                <w:bCs/>
                <w:color w:val="000000" w:themeColor="text1"/>
                <w:sz w:val="20"/>
                <w:szCs w:val="20"/>
              </w:rPr>
              <w:t xml:space="preserve"> </w:t>
            </w:r>
            <w:r w:rsidR="00535F3F">
              <w:rPr>
                <w:rFonts w:ascii="Poppins SemiBold" w:hAnsi="Poppins SemiBold" w:cs="Poppins SemiBold"/>
                <w:bCs/>
                <w:color w:val="000000" w:themeColor="text1"/>
                <w:sz w:val="20"/>
                <w:szCs w:val="20"/>
              </w:rPr>
              <w:t>1</w:t>
            </w:r>
          </w:p>
        </w:tc>
      </w:tr>
      <w:tr w:rsidR="00802113" w:rsidRPr="00873993" w14:paraId="200E2673" w14:textId="77777777" w:rsidTr="00506D41">
        <w:trPr>
          <w:trHeight w:val="54"/>
        </w:trPr>
        <w:tc>
          <w:tcPr>
            <w:tcW w:w="3182" w:type="dxa"/>
            <w:vAlign w:val="center"/>
          </w:tcPr>
          <w:p w14:paraId="5F013729"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Location</w:t>
            </w:r>
          </w:p>
        </w:tc>
        <w:tc>
          <w:tcPr>
            <w:tcW w:w="3182" w:type="dxa"/>
            <w:vAlign w:val="center"/>
          </w:tcPr>
          <w:p w14:paraId="4CAE0AE4" w14:textId="347BD362" w:rsidR="00BE6C70" w:rsidRPr="00672637" w:rsidRDefault="00FC3861"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A</w:t>
            </w:r>
            <w:r w:rsidR="004D58A1">
              <w:rPr>
                <w:rFonts w:ascii="Poppins Light" w:hAnsi="Poppins Light" w:cs="Poppins Light"/>
                <w:bCs/>
                <w:color w:val="000000" w:themeColor="text1"/>
                <w:sz w:val="20"/>
                <w:szCs w:val="20"/>
              </w:rPr>
              <w:t xml:space="preserve">ccount Based Stevenage </w:t>
            </w:r>
            <w:r>
              <w:rPr>
                <w:rFonts w:ascii="Poppins Light" w:hAnsi="Poppins Light" w:cs="Poppins Light"/>
                <w:bCs/>
                <w:color w:val="000000" w:themeColor="text1"/>
                <w:sz w:val="20"/>
                <w:szCs w:val="20"/>
              </w:rPr>
              <w:t xml:space="preserve">&amp; Regional Sites </w:t>
            </w:r>
          </w:p>
        </w:tc>
        <w:tc>
          <w:tcPr>
            <w:tcW w:w="3183" w:type="dxa"/>
            <w:vAlign w:val="center"/>
          </w:tcPr>
          <w:p w14:paraId="4BE4B55A" w14:textId="36ABCC9B" w:rsidR="00BE6C70" w:rsidRPr="00CF147E" w:rsidRDefault="00BE6C70" w:rsidP="00873993">
            <w:pPr>
              <w:tabs>
                <w:tab w:val="left" w:pos="5520"/>
              </w:tabs>
              <w:rPr>
                <w:rFonts w:ascii="Poppins SemiBold" w:hAnsi="Poppins SemiBold" w:cs="Poppins SemiBold"/>
                <w:bCs/>
                <w:color w:val="000000" w:themeColor="text1"/>
                <w:sz w:val="22"/>
                <w:szCs w:val="22"/>
              </w:rPr>
            </w:pPr>
          </w:p>
        </w:tc>
      </w:tr>
    </w:tbl>
    <w:p w14:paraId="59E5BAB4" w14:textId="77777777" w:rsidR="00BE6C70" w:rsidRPr="00802113" w:rsidRDefault="00BE6C70" w:rsidP="00BE6C70">
      <w:pPr>
        <w:tabs>
          <w:tab w:val="left" w:pos="5520"/>
        </w:tabs>
        <w:rPr>
          <w:color w:val="67757E"/>
          <w:sz w:val="22"/>
          <w:szCs w:val="22"/>
        </w:rPr>
      </w:pPr>
    </w:p>
    <w:p w14:paraId="5D387CAE" w14:textId="77777777" w:rsidR="00802113" w:rsidRPr="00CF147E" w:rsidRDefault="00802113" w:rsidP="00802113">
      <w:pPr>
        <w:tabs>
          <w:tab w:val="left" w:pos="5520"/>
        </w:tabs>
        <w:rPr>
          <w:rFonts w:ascii="Poppins SemiBold" w:hAnsi="Poppins SemiBold" w:cs="Poppins SemiBold"/>
          <w:color w:val="FF8500"/>
          <w:sz w:val="32"/>
          <w:szCs w:val="32"/>
        </w:rPr>
      </w:pPr>
      <w:r w:rsidRPr="00CF147E">
        <w:rPr>
          <w:rFonts w:ascii="Poppins SemiBold" w:hAnsi="Poppins SemiBold" w:cs="Poppins SemiBold"/>
          <w:color w:val="FF8500"/>
          <w:sz w:val="32"/>
          <w:szCs w:val="32"/>
        </w:rPr>
        <w:t>Job purpose</w:t>
      </w:r>
    </w:p>
    <w:p w14:paraId="5B1411A0" w14:textId="77777777" w:rsidR="00802113" w:rsidRPr="00672637" w:rsidRDefault="00802113" w:rsidP="00802113">
      <w:pPr>
        <w:tabs>
          <w:tab w:val="left" w:pos="5520"/>
        </w:tabs>
        <w:rPr>
          <w:rFonts w:ascii="Poppins Light" w:hAnsi="Poppins Light" w:cs="Poppins Light"/>
          <w:b/>
          <w:bCs/>
          <w:color w:val="000000" w:themeColor="text1"/>
          <w:sz w:val="20"/>
          <w:szCs w:val="20"/>
        </w:rPr>
      </w:pPr>
      <w:r w:rsidRPr="00672637">
        <w:rPr>
          <w:rFonts w:ascii="Poppins Light" w:hAnsi="Poppins Light" w:cs="Poppins Light"/>
          <w:color w:val="000000" w:themeColor="text1"/>
          <w:sz w:val="20"/>
          <w:szCs w:val="20"/>
        </w:rPr>
        <w:t>Describe the overall purpose of the job in two or three sentences.</w:t>
      </w:r>
    </w:p>
    <w:p w14:paraId="2BF50EFA" w14:textId="77777777" w:rsidR="00802113" w:rsidRPr="00802113" w:rsidRDefault="00802113" w:rsidP="00BE6C70">
      <w:pPr>
        <w:tabs>
          <w:tab w:val="left" w:pos="5520"/>
        </w:tabs>
        <w:rPr>
          <w:rFonts w:ascii="Arial" w:hAnsi="Arial" w:cs="Arial"/>
          <w:b/>
          <w:bCs/>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802113" w:rsidRPr="00873993" w14:paraId="56ABA3F5" w14:textId="77777777" w:rsidTr="00873993">
        <w:trPr>
          <w:trHeight w:val="1768"/>
        </w:trPr>
        <w:tc>
          <w:tcPr>
            <w:tcW w:w="9548" w:type="dxa"/>
          </w:tcPr>
          <w:p w14:paraId="682A0093" w14:textId="77777777" w:rsidR="00E53AF5" w:rsidRDefault="00E53AF5" w:rsidP="00AA0502">
            <w:pPr>
              <w:pStyle w:val="ListParagraph"/>
              <w:numPr>
                <w:ilvl w:val="0"/>
                <w:numId w:val="13"/>
              </w:numPr>
              <w:spacing w:after="160" w:line="280" w:lineRule="atLeast"/>
              <w:rPr>
                <w:rFonts w:ascii="Poppins Light" w:hAnsi="Poppins Light" w:cs="Poppins Light"/>
                <w:color w:val="000000" w:themeColor="text1"/>
                <w:sz w:val="20"/>
                <w:szCs w:val="20"/>
              </w:rPr>
            </w:pPr>
            <w:r w:rsidRPr="00AA0502">
              <w:rPr>
                <w:rFonts w:ascii="Poppins Light" w:hAnsi="Poppins Light" w:cs="Poppins Light"/>
                <w:color w:val="000000" w:themeColor="text1"/>
                <w:sz w:val="20"/>
                <w:szCs w:val="20"/>
              </w:rPr>
              <w:t xml:space="preserve">To direct and lead technical assurance across the GSK account that enables the day-to-day delivery of </w:t>
            </w:r>
            <w:proofErr w:type="gramStart"/>
            <w:r w:rsidRPr="00AA0502">
              <w:rPr>
                <w:rFonts w:ascii="Poppins Light" w:hAnsi="Poppins Light" w:cs="Poppins Light"/>
                <w:color w:val="000000" w:themeColor="text1"/>
                <w:sz w:val="20"/>
                <w:szCs w:val="20"/>
              </w:rPr>
              <w:t>exemplar</w:t>
            </w:r>
            <w:proofErr w:type="gramEnd"/>
            <w:r w:rsidRPr="00AA0502">
              <w:rPr>
                <w:rFonts w:ascii="Poppins Light" w:hAnsi="Poppins Light" w:cs="Poppins Light"/>
                <w:color w:val="000000" w:themeColor="text1"/>
                <w:sz w:val="20"/>
                <w:szCs w:val="20"/>
              </w:rPr>
              <w:t xml:space="preserve"> operational technical assurance, to conceptualise, construct, and deliver a fully compliant, progressive, and integrative technical assurance agenda.</w:t>
            </w:r>
          </w:p>
          <w:p w14:paraId="5D18851F" w14:textId="77777777" w:rsidR="00AA0502" w:rsidRPr="00AA0502" w:rsidRDefault="00AA0502" w:rsidP="00AA0502">
            <w:pPr>
              <w:pStyle w:val="ListParagraph"/>
              <w:spacing w:after="160" w:line="280" w:lineRule="atLeast"/>
              <w:rPr>
                <w:rFonts w:ascii="Poppins Light" w:hAnsi="Poppins Light" w:cs="Poppins Light"/>
                <w:color w:val="000000" w:themeColor="text1"/>
                <w:sz w:val="20"/>
                <w:szCs w:val="20"/>
              </w:rPr>
            </w:pPr>
          </w:p>
          <w:p w14:paraId="6F48CB49" w14:textId="7A381EC4" w:rsidR="00C5103E" w:rsidRPr="00672637" w:rsidRDefault="00E53AF5" w:rsidP="00AA0502">
            <w:pPr>
              <w:pStyle w:val="ListParagraph"/>
              <w:numPr>
                <w:ilvl w:val="0"/>
                <w:numId w:val="13"/>
              </w:numPr>
              <w:spacing w:after="160" w:line="280" w:lineRule="atLeast"/>
              <w:rPr>
                <w:rFonts w:ascii="Poppins Light" w:hAnsi="Poppins Light" w:cs="Poppins Light"/>
              </w:rPr>
            </w:pPr>
            <w:r w:rsidRPr="00AA0502">
              <w:rPr>
                <w:rFonts w:ascii="Poppins Light" w:hAnsi="Poppins Light" w:cs="Poppins Light"/>
                <w:color w:val="000000" w:themeColor="text1"/>
                <w:sz w:val="20"/>
                <w:szCs w:val="20"/>
              </w:rPr>
              <w:t xml:space="preserve">Advise the Account Director on all technical assurance matters; evidencing compliance, providing objective, technical analysis and </w:t>
            </w:r>
            <w:r w:rsidR="00E04F01" w:rsidRPr="00AA0502">
              <w:rPr>
                <w:rFonts w:ascii="Poppins Light" w:hAnsi="Poppins Light" w:cs="Poppins Light"/>
                <w:color w:val="000000" w:themeColor="text1"/>
                <w:sz w:val="20"/>
                <w:szCs w:val="20"/>
              </w:rPr>
              <w:t>performance</w:t>
            </w:r>
            <w:r w:rsidRPr="00AA0502">
              <w:rPr>
                <w:rFonts w:ascii="Poppins Light" w:hAnsi="Poppins Light" w:cs="Poppins Light"/>
                <w:color w:val="000000" w:themeColor="text1"/>
                <w:sz w:val="20"/>
                <w:szCs w:val="20"/>
              </w:rPr>
              <w:t xml:space="preserve"> measurements: developing and delivering </w:t>
            </w:r>
            <w:r w:rsidR="00E04F01" w:rsidRPr="00AA0502">
              <w:rPr>
                <w:rFonts w:ascii="Poppins Light" w:hAnsi="Poppins Light" w:cs="Poppins Light"/>
                <w:color w:val="000000" w:themeColor="text1"/>
                <w:sz w:val="20"/>
                <w:szCs w:val="20"/>
              </w:rPr>
              <w:t>continuous</w:t>
            </w:r>
            <w:r w:rsidRPr="00AA0502">
              <w:rPr>
                <w:rFonts w:ascii="Poppins Light" w:hAnsi="Poppins Light" w:cs="Poppins Light"/>
                <w:color w:val="000000" w:themeColor="text1"/>
                <w:sz w:val="20"/>
                <w:szCs w:val="20"/>
              </w:rPr>
              <w:t xml:space="preserve"> </w:t>
            </w:r>
            <w:r w:rsidR="00E04F01" w:rsidRPr="00AA0502">
              <w:rPr>
                <w:rFonts w:ascii="Poppins Light" w:hAnsi="Poppins Light" w:cs="Poppins Light"/>
                <w:color w:val="000000" w:themeColor="text1"/>
                <w:sz w:val="20"/>
                <w:szCs w:val="20"/>
              </w:rPr>
              <w:t>improvement activities</w:t>
            </w:r>
            <w:r w:rsidR="00AA0502">
              <w:rPr>
                <w:rFonts w:ascii="Poppins Light" w:hAnsi="Poppins Light" w:cs="Poppins Light"/>
                <w:color w:val="000000" w:themeColor="text1"/>
              </w:rPr>
              <w:t>.</w:t>
            </w:r>
          </w:p>
        </w:tc>
      </w:tr>
    </w:tbl>
    <w:p w14:paraId="11BDD256" w14:textId="77777777" w:rsidR="0061650F" w:rsidRDefault="0061650F" w:rsidP="00BE6C70">
      <w:pPr>
        <w:tabs>
          <w:tab w:val="left" w:pos="5520"/>
        </w:tabs>
        <w:rPr>
          <w:sz w:val="22"/>
          <w:szCs w:val="22"/>
        </w:rPr>
      </w:pPr>
    </w:p>
    <w:p w14:paraId="3A3AE909" w14:textId="77777777" w:rsidR="00802113" w:rsidRPr="00CF147E" w:rsidRDefault="00802113" w:rsidP="00506D41">
      <w:pPr>
        <w:pStyle w:val="Subtitle"/>
        <w:spacing w:after="0"/>
        <w:jc w:val="both"/>
        <w:rPr>
          <w:rFonts w:ascii="Poppins SemiBold" w:eastAsia="Calibri" w:hAnsi="Poppins SemiBold" w:cs="Poppins SemiBold"/>
          <w:b w:val="0"/>
          <w:color w:val="FF8500"/>
          <w:kern w:val="0"/>
          <w:sz w:val="20"/>
          <w:szCs w:val="20"/>
          <w:lang w:val="en-GB" w:eastAsia="en-US"/>
        </w:rPr>
      </w:pPr>
      <w:r w:rsidRPr="00CF147E">
        <w:rPr>
          <w:rFonts w:ascii="Poppins SemiBold" w:eastAsia="Calibri" w:hAnsi="Poppins SemiBold" w:cs="Poppins SemiBold"/>
          <w:b w:val="0"/>
          <w:color w:val="FF8500"/>
          <w:kern w:val="0"/>
          <w:sz w:val="32"/>
          <w:szCs w:val="32"/>
          <w:lang w:val="en-GB" w:eastAsia="en-US"/>
        </w:rPr>
        <w:t>Duties/responsibilities/accountabilities/deliverables</w:t>
      </w:r>
    </w:p>
    <w:p w14:paraId="010AD62A" w14:textId="77777777" w:rsidR="00AE40E5" w:rsidRPr="00672637" w:rsidRDefault="0080211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List the main aspects of the job, with an emphasis on duties and responsibilities for junior roles, and accountabilities and deliverables for more senior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802113" w:rsidRPr="00873993" w14:paraId="0A681C7A" w14:textId="77777777" w:rsidTr="00296AD6">
        <w:trPr>
          <w:trHeight w:val="2814"/>
        </w:trPr>
        <w:tc>
          <w:tcPr>
            <w:tcW w:w="9561" w:type="dxa"/>
          </w:tcPr>
          <w:p w14:paraId="029D2FD2" w14:textId="77777777"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Be responsible for leading and directing operational activities to maintain and improve the service delivery in accordance with contractual obligations in line with KPI’s and SLAs.</w:t>
            </w:r>
          </w:p>
          <w:p w14:paraId="63403420" w14:textId="57AE93FB"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 xml:space="preserve">Develop strong relationships with contract staff and their representatives applying the Key Account Management (KAM) principles </w:t>
            </w:r>
            <w:proofErr w:type="gramStart"/>
            <w:r w:rsidRPr="00E92CE5">
              <w:rPr>
                <w:rFonts w:ascii="Poppins Light" w:hAnsi="Poppins Light" w:cs="Poppins Light"/>
                <w:color w:val="000000" w:themeColor="text1"/>
                <w:sz w:val="20"/>
                <w:szCs w:val="20"/>
              </w:rPr>
              <w:t>in order to</w:t>
            </w:r>
            <w:proofErr w:type="gramEnd"/>
            <w:r w:rsidRPr="00E92CE5">
              <w:rPr>
                <w:rFonts w:ascii="Poppins Light" w:hAnsi="Poppins Light" w:cs="Poppins Light"/>
                <w:color w:val="000000" w:themeColor="text1"/>
                <w:sz w:val="20"/>
                <w:szCs w:val="20"/>
              </w:rPr>
              <w:t xml:space="preserve"> foster good working relationships at every level and </w:t>
            </w:r>
            <w:proofErr w:type="spellStart"/>
            <w:r w:rsidRPr="00E92CE5">
              <w:rPr>
                <w:rFonts w:ascii="Poppins Light" w:hAnsi="Poppins Light" w:cs="Poppins Light"/>
                <w:color w:val="000000" w:themeColor="text1"/>
                <w:sz w:val="20"/>
                <w:szCs w:val="20"/>
              </w:rPr>
              <w:t>optimise</w:t>
            </w:r>
            <w:proofErr w:type="spellEnd"/>
            <w:r w:rsidRPr="00E92CE5">
              <w:rPr>
                <w:rFonts w:ascii="Poppins Light" w:hAnsi="Poppins Light" w:cs="Poppins Light"/>
                <w:color w:val="000000" w:themeColor="text1"/>
                <w:sz w:val="20"/>
                <w:szCs w:val="20"/>
              </w:rPr>
              <w:t xml:space="preserve"> the technical and commercial position of EMCOR UK.</w:t>
            </w:r>
          </w:p>
          <w:p w14:paraId="311C893E" w14:textId="644BBF54"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 xml:space="preserve">Lead and inspire the management teams and employees within the operations towards the </w:t>
            </w:r>
            <w:proofErr w:type="gramStart"/>
            <w:r w:rsidRPr="00E92CE5">
              <w:rPr>
                <w:rFonts w:ascii="Poppins Light" w:hAnsi="Poppins Light" w:cs="Poppins Light"/>
                <w:color w:val="000000" w:themeColor="text1"/>
                <w:sz w:val="20"/>
                <w:szCs w:val="20"/>
              </w:rPr>
              <w:t>cost effective</w:t>
            </w:r>
            <w:proofErr w:type="gramEnd"/>
            <w:r w:rsidRPr="00E92CE5">
              <w:rPr>
                <w:rFonts w:ascii="Poppins Light" w:hAnsi="Poppins Light" w:cs="Poppins Light"/>
                <w:color w:val="000000" w:themeColor="text1"/>
                <w:sz w:val="20"/>
                <w:szCs w:val="20"/>
              </w:rPr>
              <w:t xml:space="preserve"> delivery of our contractual obligations in such way to meet and exceed clients' expectations.</w:t>
            </w:r>
          </w:p>
          <w:p w14:paraId="2EC9E34B" w14:textId="6A1D3191"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Undertaking Quality Assurance Inspections and Management Monitoring activities to ensure works are completed to a compliant, high standard and on-time</w:t>
            </w:r>
          </w:p>
          <w:p w14:paraId="122190EF" w14:textId="0B52967C"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Management, Oversight and guidance for High-Risk Activities; Mechanical, Steam, HV/LV in line with EMCOR safety rules, LOT procedures and AE/AP structure.</w:t>
            </w:r>
          </w:p>
          <w:p w14:paraId="2CC1EEC0" w14:textId="5F1A677D"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Third Party contractor scoping and supplier management support to ensure all third parties are working in a safe and compliant fashion</w:t>
            </w:r>
          </w:p>
          <w:p w14:paraId="26F111FF" w14:textId="2D922DF3" w:rsid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As the GSK senior technical professional, provide the customer interface for operational technical matters and support the SME’s and TOM's (Tech Ops Manager) in delivering an effective account wide technical assurance regime.</w:t>
            </w:r>
          </w:p>
          <w:p w14:paraId="2C418A0E" w14:textId="77777777" w:rsidR="00535F3F" w:rsidRPr="00535F3F" w:rsidRDefault="00535F3F" w:rsidP="00535F3F">
            <w:pPr>
              <w:spacing w:after="160" w:line="280" w:lineRule="atLeast"/>
              <w:rPr>
                <w:rFonts w:ascii="Poppins Light" w:hAnsi="Poppins Light" w:cs="Poppins Light"/>
                <w:color w:val="000000" w:themeColor="text1"/>
                <w:sz w:val="20"/>
                <w:szCs w:val="20"/>
              </w:rPr>
            </w:pPr>
          </w:p>
          <w:p w14:paraId="2FC49928" w14:textId="0E63B447" w:rsidR="00E92CE5" w:rsidRPr="00535F3F"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Strong maintenance vision to raise standards and aspirations when setting or reviewing maintenance plans</w:t>
            </w:r>
          </w:p>
          <w:p w14:paraId="478420AE" w14:textId="131F5D98"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 xml:space="preserve">Demonstrate compliance levels against statutory, legal and contractual obligations through a robust assurance/audit </w:t>
            </w:r>
            <w:proofErr w:type="spellStart"/>
            <w:r w:rsidRPr="00E92CE5">
              <w:rPr>
                <w:rFonts w:ascii="Poppins Light" w:hAnsi="Poppins Light" w:cs="Poppins Light"/>
                <w:color w:val="000000" w:themeColor="text1"/>
                <w:sz w:val="20"/>
                <w:szCs w:val="20"/>
              </w:rPr>
              <w:t>programme</w:t>
            </w:r>
            <w:proofErr w:type="spellEnd"/>
            <w:r w:rsidRPr="00E92CE5">
              <w:rPr>
                <w:rFonts w:ascii="Poppins Light" w:hAnsi="Poppins Light" w:cs="Poppins Light"/>
                <w:color w:val="000000" w:themeColor="text1"/>
                <w:sz w:val="20"/>
                <w:szCs w:val="20"/>
              </w:rPr>
              <w:t>.</w:t>
            </w:r>
          </w:p>
          <w:p w14:paraId="32E695D1" w14:textId="4C050E98" w:rsidR="00E92CE5" w:rsidRPr="00E92CE5" w:rsidRDefault="00E92CE5" w:rsidP="00E92CE5">
            <w:pPr>
              <w:pStyle w:val="ListParagraph"/>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Provide technical leadership for the delivery of planned and reactive incidents investigations, in conjunction with GSK where required, undertaking sophisticated RCA where appropriate and applying EMCOR UK's principle of 'Just Culture’.</w:t>
            </w:r>
          </w:p>
          <w:p w14:paraId="62C73E5C" w14:textId="0FEB61CD" w:rsidR="00672637" w:rsidRDefault="00E92CE5" w:rsidP="00E92CE5">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E92CE5">
              <w:rPr>
                <w:rFonts w:ascii="Poppins Light" w:hAnsi="Poppins Light" w:cs="Poppins Light"/>
                <w:color w:val="000000" w:themeColor="text1"/>
                <w:sz w:val="20"/>
                <w:szCs w:val="20"/>
              </w:rPr>
              <w:t>Deliver technical and safety operational excellence through process improvements and innovation. Ensuring rigorous risk assessment and learning methodologies and systems are effectively dispersed across the account and aligned to EMCOR UK requirements.</w:t>
            </w:r>
          </w:p>
          <w:p w14:paraId="13E025F3" w14:textId="3CF58DAE" w:rsidR="00E92CE5" w:rsidRDefault="00E92CE5" w:rsidP="00E92CE5">
            <w:pPr>
              <w:pStyle w:val="ListParagraph"/>
              <w:widowControl/>
              <w:numPr>
                <w:ilvl w:val="0"/>
                <w:numId w:val="13"/>
              </w:numPr>
              <w:spacing w:after="160" w:line="280" w:lineRule="atLeast"/>
              <w:rPr>
                <w:rFonts w:ascii="Poppins Light" w:hAnsi="Poppins Light" w:cs="Poppins Light"/>
                <w:color w:val="000000" w:themeColor="text1"/>
                <w:sz w:val="20"/>
                <w:szCs w:val="20"/>
              </w:rPr>
            </w:pPr>
            <w:r>
              <w:rPr>
                <w:rFonts w:ascii="Poppins Light" w:hAnsi="Poppins Light" w:cs="Poppins Light"/>
                <w:color w:val="000000" w:themeColor="text1"/>
                <w:sz w:val="20"/>
                <w:szCs w:val="20"/>
              </w:rPr>
              <w:t xml:space="preserve">Demonstration of full </w:t>
            </w:r>
            <w:r w:rsidR="00B17618">
              <w:rPr>
                <w:rFonts w:ascii="Poppins Light" w:hAnsi="Poppins Light" w:cs="Poppins Light"/>
                <w:color w:val="000000" w:themeColor="text1"/>
                <w:sz w:val="20"/>
                <w:szCs w:val="20"/>
              </w:rPr>
              <w:t>compliance</w:t>
            </w:r>
            <w:r>
              <w:rPr>
                <w:rFonts w:ascii="Poppins Light" w:hAnsi="Poppins Light" w:cs="Poppins Light"/>
                <w:color w:val="000000" w:themeColor="text1"/>
                <w:sz w:val="20"/>
                <w:szCs w:val="20"/>
              </w:rPr>
              <w:t xml:space="preserve"> of all </w:t>
            </w:r>
            <w:r w:rsidR="0021432A">
              <w:rPr>
                <w:rFonts w:ascii="Poppins Light" w:hAnsi="Poppins Light" w:cs="Poppins Light"/>
                <w:color w:val="000000" w:themeColor="text1"/>
                <w:sz w:val="20"/>
                <w:szCs w:val="20"/>
              </w:rPr>
              <w:t>relevant</w:t>
            </w:r>
            <w:r>
              <w:rPr>
                <w:rFonts w:ascii="Poppins Light" w:hAnsi="Poppins Light" w:cs="Poppins Light"/>
                <w:color w:val="000000" w:themeColor="text1"/>
                <w:sz w:val="20"/>
                <w:szCs w:val="20"/>
              </w:rPr>
              <w:t xml:space="preserve"> legislative, </w:t>
            </w:r>
            <w:r w:rsidR="0021432A">
              <w:rPr>
                <w:rFonts w:ascii="Poppins Light" w:hAnsi="Poppins Light" w:cs="Poppins Light"/>
                <w:color w:val="000000" w:themeColor="text1"/>
                <w:sz w:val="20"/>
                <w:szCs w:val="20"/>
              </w:rPr>
              <w:t>regulatory</w:t>
            </w:r>
            <w:r>
              <w:rPr>
                <w:rFonts w:ascii="Poppins Light" w:hAnsi="Poppins Light" w:cs="Poppins Light"/>
                <w:color w:val="000000" w:themeColor="text1"/>
                <w:sz w:val="20"/>
                <w:szCs w:val="20"/>
              </w:rPr>
              <w:t xml:space="preserve"> and company standards </w:t>
            </w:r>
            <w:proofErr w:type="gramStart"/>
            <w:r>
              <w:rPr>
                <w:rFonts w:ascii="Poppins Light" w:hAnsi="Poppins Light" w:cs="Poppins Light"/>
                <w:color w:val="000000" w:themeColor="text1"/>
                <w:sz w:val="20"/>
                <w:szCs w:val="20"/>
              </w:rPr>
              <w:t>In</w:t>
            </w:r>
            <w:proofErr w:type="gramEnd"/>
            <w:r>
              <w:rPr>
                <w:rFonts w:ascii="Poppins Light" w:hAnsi="Poppins Light" w:cs="Poppins Light"/>
                <w:color w:val="000000" w:themeColor="text1"/>
                <w:sz w:val="20"/>
                <w:szCs w:val="20"/>
              </w:rPr>
              <w:t xml:space="preserve"> all </w:t>
            </w:r>
            <w:proofErr w:type="gramStart"/>
            <w:r>
              <w:rPr>
                <w:rFonts w:ascii="Poppins Light" w:hAnsi="Poppins Light" w:cs="Poppins Light"/>
                <w:color w:val="000000" w:themeColor="text1"/>
                <w:sz w:val="20"/>
                <w:szCs w:val="20"/>
              </w:rPr>
              <w:t>aspect</w:t>
            </w:r>
            <w:proofErr w:type="gramEnd"/>
            <w:r>
              <w:rPr>
                <w:rFonts w:ascii="Poppins Light" w:hAnsi="Poppins Light" w:cs="Poppins Light"/>
                <w:color w:val="000000" w:themeColor="text1"/>
                <w:sz w:val="20"/>
                <w:szCs w:val="20"/>
              </w:rPr>
              <w:t xml:space="preserve"> so hard sercice delivery and </w:t>
            </w:r>
            <w:r w:rsidR="0021432A">
              <w:rPr>
                <w:rFonts w:ascii="Poppins Light" w:hAnsi="Poppins Light" w:cs="Poppins Light"/>
                <w:color w:val="000000" w:themeColor="text1"/>
                <w:sz w:val="20"/>
                <w:szCs w:val="20"/>
              </w:rPr>
              <w:t>associated</w:t>
            </w:r>
            <w:r>
              <w:rPr>
                <w:rFonts w:ascii="Poppins Light" w:hAnsi="Poppins Light" w:cs="Poppins Light"/>
                <w:color w:val="000000" w:themeColor="text1"/>
                <w:sz w:val="20"/>
                <w:szCs w:val="20"/>
              </w:rPr>
              <w:t xml:space="preserve"> safe systems of work (SSOW)</w:t>
            </w:r>
          </w:p>
          <w:p w14:paraId="35A5FD95" w14:textId="77777777" w:rsidR="0024776B" w:rsidRPr="0024776B" w:rsidRDefault="0024776B" w:rsidP="0024776B">
            <w:pPr>
              <w:pStyle w:val="ListParagraph"/>
              <w:numPr>
                <w:ilvl w:val="0"/>
                <w:numId w:val="13"/>
              </w:numPr>
              <w:spacing w:after="160" w:line="280" w:lineRule="atLeast"/>
              <w:rPr>
                <w:rFonts w:ascii="Poppins Light" w:hAnsi="Poppins Light" w:cs="Poppins Light"/>
                <w:color w:val="000000" w:themeColor="text1"/>
                <w:sz w:val="20"/>
                <w:szCs w:val="20"/>
              </w:rPr>
            </w:pPr>
            <w:r w:rsidRPr="0024776B">
              <w:rPr>
                <w:rFonts w:ascii="Poppins Light" w:hAnsi="Poppins Light" w:cs="Poppins Light"/>
                <w:color w:val="000000" w:themeColor="text1"/>
                <w:sz w:val="20"/>
                <w:szCs w:val="20"/>
              </w:rPr>
              <w:t>Oversee the gap analysis and management of the Risk Register for technical risks (including reporting of and transfer to Customer where appropriate).</w:t>
            </w:r>
          </w:p>
          <w:p w14:paraId="3BFDFC4B" w14:textId="01C03136" w:rsidR="0024776B" w:rsidRPr="0024776B" w:rsidRDefault="0024776B" w:rsidP="0024776B">
            <w:pPr>
              <w:pStyle w:val="ListParagraph"/>
              <w:numPr>
                <w:ilvl w:val="0"/>
                <w:numId w:val="13"/>
              </w:numPr>
              <w:spacing w:after="160" w:line="280" w:lineRule="atLeast"/>
              <w:rPr>
                <w:rFonts w:ascii="Poppins Light" w:hAnsi="Poppins Light" w:cs="Poppins Light"/>
                <w:color w:val="000000" w:themeColor="text1"/>
                <w:sz w:val="20"/>
                <w:szCs w:val="20"/>
              </w:rPr>
            </w:pPr>
            <w:r w:rsidRPr="0024776B">
              <w:rPr>
                <w:rFonts w:ascii="Poppins Light" w:hAnsi="Poppins Light" w:cs="Poppins Light"/>
                <w:color w:val="000000" w:themeColor="text1"/>
                <w:sz w:val="20"/>
                <w:szCs w:val="20"/>
              </w:rPr>
              <w:t>Provide informed support to the EMCOR UK BCP function through proactive involvement and risk-based application.</w:t>
            </w:r>
          </w:p>
          <w:p w14:paraId="19C4A7CF" w14:textId="302B5799" w:rsidR="0024776B" w:rsidRPr="0024776B" w:rsidRDefault="0024776B" w:rsidP="0024776B">
            <w:pPr>
              <w:pStyle w:val="ListParagraph"/>
              <w:numPr>
                <w:ilvl w:val="0"/>
                <w:numId w:val="13"/>
              </w:numPr>
              <w:spacing w:after="160" w:line="280" w:lineRule="atLeast"/>
              <w:rPr>
                <w:rFonts w:ascii="Poppins Light" w:hAnsi="Poppins Light" w:cs="Poppins Light"/>
                <w:color w:val="000000" w:themeColor="text1"/>
                <w:sz w:val="20"/>
                <w:szCs w:val="20"/>
              </w:rPr>
            </w:pPr>
            <w:r w:rsidRPr="0024776B">
              <w:rPr>
                <w:rFonts w:ascii="Poppins Light" w:hAnsi="Poppins Light" w:cs="Poppins Light"/>
                <w:color w:val="000000" w:themeColor="text1"/>
                <w:sz w:val="20"/>
                <w:szCs w:val="20"/>
              </w:rPr>
              <w:t>Support the delivery of EMCOR UK's corporate strategy through delivery of broader leadership and management activities.</w:t>
            </w:r>
          </w:p>
          <w:p w14:paraId="28666C85" w14:textId="77777777" w:rsidR="0024776B" w:rsidRPr="0024776B" w:rsidRDefault="0024776B" w:rsidP="0024776B">
            <w:pPr>
              <w:pStyle w:val="ListParagraph"/>
              <w:numPr>
                <w:ilvl w:val="0"/>
                <w:numId w:val="13"/>
              </w:numPr>
              <w:spacing w:after="160" w:line="280" w:lineRule="atLeast"/>
              <w:rPr>
                <w:rFonts w:ascii="Poppins Light" w:hAnsi="Poppins Light" w:cs="Poppins Light"/>
                <w:color w:val="000000" w:themeColor="text1"/>
                <w:sz w:val="20"/>
                <w:szCs w:val="20"/>
              </w:rPr>
            </w:pPr>
            <w:r w:rsidRPr="0024776B">
              <w:rPr>
                <w:rFonts w:ascii="Poppins Light" w:hAnsi="Poppins Light" w:cs="Poppins Light"/>
                <w:color w:val="000000" w:themeColor="text1"/>
                <w:sz w:val="20"/>
                <w:szCs w:val="20"/>
              </w:rPr>
              <w:t>o Provide membership of the SET as the account assurance representative, providing active participation and representation of key account operational risks, issues and opportunities.</w:t>
            </w:r>
          </w:p>
          <w:p w14:paraId="56CEAA0A" w14:textId="052375AC" w:rsidR="0024776B" w:rsidRDefault="0024776B" w:rsidP="0024776B">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24776B">
              <w:rPr>
                <w:rFonts w:ascii="Poppins Light" w:hAnsi="Poppins Light" w:cs="Poppins Light"/>
                <w:color w:val="000000" w:themeColor="text1"/>
                <w:sz w:val="20"/>
                <w:szCs w:val="20"/>
              </w:rPr>
              <w:t xml:space="preserve">Actively and positively </w:t>
            </w:r>
            <w:proofErr w:type="gramStart"/>
            <w:r w:rsidRPr="0024776B">
              <w:rPr>
                <w:rFonts w:ascii="Poppins Light" w:hAnsi="Poppins Light" w:cs="Poppins Light"/>
                <w:color w:val="000000" w:themeColor="text1"/>
                <w:sz w:val="20"/>
                <w:szCs w:val="20"/>
              </w:rPr>
              <w:t>promote the image of EMCOR UK at all times</w:t>
            </w:r>
            <w:proofErr w:type="gramEnd"/>
            <w:r w:rsidRPr="0024776B">
              <w:rPr>
                <w:rFonts w:ascii="Poppins Light" w:hAnsi="Poppins Light" w:cs="Poppins Light"/>
                <w:color w:val="000000" w:themeColor="text1"/>
                <w:sz w:val="20"/>
                <w:szCs w:val="20"/>
              </w:rPr>
              <w:t xml:space="preserve"> and to maintain collaborative working relationships with clients, suppliers and other external parties</w:t>
            </w:r>
          </w:p>
          <w:p w14:paraId="08C6F760" w14:textId="70A3E021" w:rsidR="0024776B" w:rsidRDefault="0024776B" w:rsidP="0024776B">
            <w:pPr>
              <w:pStyle w:val="ListParagraph"/>
              <w:widowControl/>
              <w:numPr>
                <w:ilvl w:val="0"/>
                <w:numId w:val="13"/>
              </w:numPr>
              <w:spacing w:after="160" w:line="280" w:lineRule="atLeast"/>
              <w:rPr>
                <w:rFonts w:ascii="Poppins Light" w:hAnsi="Poppins Light" w:cs="Poppins Light"/>
                <w:color w:val="000000" w:themeColor="text1"/>
                <w:sz w:val="20"/>
                <w:szCs w:val="20"/>
              </w:rPr>
            </w:pPr>
            <w:proofErr w:type="spellStart"/>
            <w:r>
              <w:rPr>
                <w:rFonts w:ascii="Poppins Light" w:hAnsi="Poppins Light" w:cs="Poppins Light"/>
                <w:color w:val="000000" w:themeColor="text1"/>
                <w:sz w:val="20"/>
                <w:szCs w:val="20"/>
              </w:rPr>
              <w:t>Deputise</w:t>
            </w:r>
            <w:proofErr w:type="spellEnd"/>
            <w:r>
              <w:rPr>
                <w:rFonts w:ascii="Poppins Light" w:hAnsi="Poppins Light" w:cs="Poppins Light"/>
                <w:color w:val="000000" w:themeColor="text1"/>
                <w:sz w:val="20"/>
                <w:szCs w:val="20"/>
              </w:rPr>
              <w:t xml:space="preserve"> for the Account Director where required.</w:t>
            </w:r>
          </w:p>
          <w:p w14:paraId="0D256D77" w14:textId="77777777" w:rsidR="00F87D67" w:rsidRDefault="00F87D67" w:rsidP="00F87D67">
            <w:pPr>
              <w:pStyle w:val="ListParagraph"/>
              <w:widowControl/>
              <w:spacing w:after="160" w:line="280" w:lineRule="atLeast"/>
              <w:rPr>
                <w:rFonts w:ascii="Poppins Light" w:hAnsi="Poppins Light" w:cs="Poppins Light"/>
                <w:color w:val="000000" w:themeColor="text1"/>
                <w:sz w:val="20"/>
                <w:szCs w:val="20"/>
              </w:rPr>
            </w:pPr>
          </w:p>
          <w:p w14:paraId="63F0F092" w14:textId="77777777" w:rsidR="00F87D67" w:rsidRDefault="00F87D67" w:rsidP="00F87D67">
            <w:pPr>
              <w:pStyle w:val="ListParagraph"/>
              <w:spacing w:after="160" w:line="280" w:lineRule="atLeast"/>
              <w:rPr>
                <w:rFonts w:ascii="Poppins Light" w:hAnsi="Poppins Light" w:cs="Poppins Light"/>
                <w:color w:val="000000" w:themeColor="text1"/>
                <w:sz w:val="20"/>
                <w:szCs w:val="20"/>
              </w:rPr>
            </w:pPr>
            <w:r w:rsidRPr="00F87D67">
              <w:rPr>
                <w:rFonts w:ascii="Poppins Light" w:hAnsi="Poppins Light" w:cs="Poppins Light"/>
                <w:b/>
                <w:bCs/>
                <w:color w:val="000000" w:themeColor="text1"/>
                <w:sz w:val="20"/>
                <w:szCs w:val="20"/>
              </w:rPr>
              <w:t>Competence Management</w:t>
            </w:r>
            <w:r>
              <w:rPr>
                <w:rFonts w:ascii="Poppins Light" w:hAnsi="Poppins Light" w:cs="Poppins Light"/>
                <w:color w:val="000000" w:themeColor="text1"/>
                <w:sz w:val="20"/>
                <w:szCs w:val="20"/>
              </w:rPr>
              <w:t xml:space="preserve"> </w:t>
            </w:r>
          </w:p>
          <w:p w14:paraId="1E49F7FE" w14:textId="099994DF" w:rsidR="001A64BD" w:rsidRPr="001A64BD" w:rsidRDefault="001A64BD" w:rsidP="001A64BD">
            <w:pPr>
              <w:pStyle w:val="ListParagraph"/>
              <w:numPr>
                <w:ilvl w:val="0"/>
                <w:numId w:val="13"/>
              </w:numPr>
              <w:spacing w:after="160" w:line="280" w:lineRule="atLeast"/>
              <w:rPr>
                <w:rFonts w:ascii="Poppins Light" w:hAnsi="Poppins Light" w:cs="Poppins Light"/>
                <w:color w:val="000000" w:themeColor="text1"/>
                <w:sz w:val="20"/>
                <w:szCs w:val="20"/>
              </w:rPr>
            </w:pPr>
            <w:r w:rsidRPr="001A64BD">
              <w:rPr>
                <w:rFonts w:ascii="Poppins Light" w:hAnsi="Poppins Light" w:cs="Poppins Light"/>
                <w:color w:val="000000" w:themeColor="text1"/>
                <w:sz w:val="20"/>
                <w:szCs w:val="20"/>
              </w:rPr>
              <w:t>Working with SAE, support the delivery of EMCOR UK's Safety and Technical Competence Management System (CMS) on the GSK account.</w:t>
            </w:r>
          </w:p>
          <w:p w14:paraId="16BB91A2" w14:textId="1EC1CB11" w:rsidR="001A64BD" w:rsidRPr="001A64BD" w:rsidRDefault="001A64BD" w:rsidP="001A64BD">
            <w:pPr>
              <w:pStyle w:val="ListParagraph"/>
              <w:numPr>
                <w:ilvl w:val="0"/>
                <w:numId w:val="13"/>
              </w:numPr>
              <w:spacing w:after="160" w:line="280" w:lineRule="atLeast"/>
              <w:rPr>
                <w:rFonts w:ascii="Poppins Light" w:hAnsi="Poppins Light" w:cs="Poppins Light"/>
                <w:color w:val="000000" w:themeColor="text1"/>
                <w:sz w:val="20"/>
                <w:szCs w:val="20"/>
              </w:rPr>
            </w:pPr>
            <w:r w:rsidRPr="001A64BD">
              <w:rPr>
                <w:rFonts w:ascii="Poppins Light" w:hAnsi="Poppins Light" w:cs="Poppins Light"/>
                <w:color w:val="000000" w:themeColor="text1"/>
                <w:sz w:val="20"/>
                <w:szCs w:val="20"/>
              </w:rPr>
              <w:t xml:space="preserve">Regularly review account-based competency requirements to </w:t>
            </w:r>
            <w:proofErr w:type="gramStart"/>
            <w:r w:rsidRPr="001A64BD">
              <w:rPr>
                <w:rFonts w:ascii="Poppins Light" w:hAnsi="Poppins Light" w:cs="Poppins Light"/>
                <w:color w:val="000000" w:themeColor="text1"/>
                <w:sz w:val="20"/>
                <w:szCs w:val="20"/>
              </w:rPr>
              <w:t>provide the proactive and resilient delivery of key safety and technical roles at all times</w:t>
            </w:r>
            <w:proofErr w:type="gramEnd"/>
            <w:r w:rsidRPr="001A64BD">
              <w:rPr>
                <w:rFonts w:ascii="Poppins Light" w:hAnsi="Poppins Light" w:cs="Poppins Light"/>
                <w:color w:val="000000" w:themeColor="text1"/>
                <w:sz w:val="20"/>
                <w:szCs w:val="20"/>
              </w:rPr>
              <w:t>, including Risk Assessment/Management and AP/CP/RP provision.</w:t>
            </w:r>
          </w:p>
          <w:p w14:paraId="35D816D1" w14:textId="528E823C" w:rsidR="007B7188" w:rsidRPr="001B50EE" w:rsidRDefault="001A64BD" w:rsidP="001B50EE">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1A64BD">
              <w:rPr>
                <w:rFonts w:ascii="Poppins Light" w:hAnsi="Poppins Light" w:cs="Poppins Light"/>
                <w:color w:val="000000" w:themeColor="text1"/>
                <w:sz w:val="20"/>
                <w:szCs w:val="20"/>
              </w:rPr>
              <w:t>Provide technical and safety leadership, along with individual coaching, mentoring and competency</w:t>
            </w:r>
          </w:p>
          <w:p w14:paraId="7496A5D0" w14:textId="77777777" w:rsidR="007B7188" w:rsidRDefault="007B7188" w:rsidP="007B7188">
            <w:pPr>
              <w:spacing w:after="160" w:line="280" w:lineRule="atLeast"/>
              <w:rPr>
                <w:rFonts w:ascii="Poppins Light" w:hAnsi="Poppins Light" w:cs="Poppins Light"/>
                <w:color w:val="000000" w:themeColor="text1"/>
                <w:sz w:val="20"/>
                <w:szCs w:val="20"/>
                <w:lang w:eastAsia="en-GB"/>
              </w:rPr>
            </w:pPr>
          </w:p>
          <w:p w14:paraId="6157EEEC" w14:textId="77777777" w:rsidR="007B7188" w:rsidRDefault="007B7188" w:rsidP="007B7188">
            <w:pPr>
              <w:spacing w:after="160" w:line="280" w:lineRule="atLeast"/>
              <w:rPr>
                <w:rFonts w:ascii="Poppins Light" w:hAnsi="Poppins Light" w:cs="Poppins Light"/>
                <w:color w:val="000000" w:themeColor="text1"/>
                <w:sz w:val="20"/>
                <w:szCs w:val="20"/>
                <w:lang w:eastAsia="en-GB"/>
              </w:rPr>
            </w:pPr>
          </w:p>
          <w:p w14:paraId="51A8C258" w14:textId="77777777" w:rsidR="007B7188" w:rsidRDefault="007B7188" w:rsidP="007B7188">
            <w:pPr>
              <w:spacing w:after="160" w:line="280" w:lineRule="atLeast"/>
              <w:rPr>
                <w:rFonts w:ascii="Poppins Light" w:hAnsi="Poppins Light" w:cs="Poppins Light"/>
                <w:color w:val="000000" w:themeColor="text1"/>
                <w:sz w:val="20"/>
                <w:szCs w:val="20"/>
                <w:lang w:eastAsia="en-GB"/>
              </w:rPr>
            </w:pPr>
          </w:p>
          <w:p w14:paraId="291AF650" w14:textId="20E76BEC" w:rsidR="001B50EE" w:rsidRPr="007B7188" w:rsidRDefault="001B50EE" w:rsidP="007B7188">
            <w:pPr>
              <w:spacing w:after="160" w:line="280" w:lineRule="atLeast"/>
              <w:rPr>
                <w:rFonts w:ascii="Poppins Light" w:hAnsi="Poppins Light" w:cs="Poppins Light"/>
                <w:color w:val="000000" w:themeColor="text1"/>
                <w:sz w:val="20"/>
                <w:szCs w:val="20"/>
                <w:lang w:eastAsia="en-GB"/>
              </w:rPr>
            </w:pPr>
          </w:p>
        </w:tc>
      </w:tr>
    </w:tbl>
    <w:p w14:paraId="57193DC0" w14:textId="77777777" w:rsidR="005F1F2E" w:rsidRDefault="005F1F2E" w:rsidP="00AE40E5">
      <w:pPr>
        <w:pStyle w:val="Subtitle"/>
        <w:rPr>
          <w:color w:val="FF8500"/>
        </w:rPr>
      </w:pPr>
    </w:p>
    <w:p w14:paraId="7E62C8E3" w14:textId="77777777" w:rsidR="00AE40E5" w:rsidRPr="00CF147E" w:rsidRDefault="00AE40E5"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lastRenderedPageBreak/>
        <w:t>Resource responsibilities</w:t>
      </w:r>
    </w:p>
    <w:p w14:paraId="2EC19A03" w14:textId="77777777" w:rsidR="00AE40E5" w:rsidRPr="00672637" w:rsidRDefault="00AE40E5" w:rsidP="00506D41">
      <w:pPr>
        <w:pStyle w:val="BodyText"/>
        <w:spacing w:after="0"/>
        <w:rPr>
          <w:rFonts w:ascii="Poppins Light" w:hAnsi="Poppins Light" w:cs="Poppins Light"/>
          <w:color w:val="000000" w:themeColor="text1"/>
          <w:lang w:eastAsia="en-US"/>
        </w:rPr>
      </w:pPr>
      <w:r w:rsidRPr="00672637">
        <w:rPr>
          <w:rFonts w:ascii="Poppins Light" w:hAnsi="Poppins Light" w:cs="Poppins Light"/>
          <w:color w:val="000000" w:themeColor="text1"/>
          <w:lang w:eastAsia="en-US"/>
        </w:rPr>
        <w:t>Indicate the typical number of direct reports, financial responsibility, control over subcontractors              and any responsibility for assets, systems or outsourced services.</w:t>
      </w:r>
    </w:p>
    <w:p w14:paraId="543E2E25" w14:textId="77777777" w:rsidR="002A32BB" w:rsidRPr="00506D41" w:rsidRDefault="002A32BB" w:rsidP="00AE40E5">
      <w:pPr>
        <w:pStyle w:val="BodyText"/>
        <w:rPr>
          <w:rFonts w:ascii="Poppins Light" w:hAnsi="Poppins Light" w:cs="Poppins Light"/>
          <w:lang w:eastAsia="en-US"/>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AE40E5" w:rsidRPr="00873993" w14:paraId="23D2BB18" w14:textId="77777777" w:rsidTr="00BB0254">
        <w:trPr>
          <w:trHeight w:val="687"/>
        </w:trPr>
        <w:tc>
          <w:tcPr>
            <w:tcW w:w="9546" w:type="dxa"/>
          </w:tcPr>
          <w:p w14:paraId="417EB6C8" w14:textId="77777777" w:rsidR="00672637" w:rsidRPr="00535F3F" w:rsidRDefault="00672637" w:rsidP="00535F3F">
            <w:pPr>
              <w:spacing w:after="160" w:line="280" w:lineRule="atLeast"/>
              <w:rPr>
                <w:rFonts w:ascii="Poppins Light" w:hAnsi="Poppins Light" w:cs="Poppins Light"/>
                <w:color w:val="000000" w:themeColor="text1"/>
                <w:sz w:val="20"/>
                <w:szCs w:val="20"/>
              </w:rPr>
            </w:pPr>
          </w:p>
          <w:p w14:paraId="5FB7DCD0" w14:textId="37703B63" w:rsidR="00740BEA" w:rsidRPr="00535F3F" w:rsidRDefault="00740BE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Line management of TOM's (Tech Ops </w:t>
            </w:r>
            <w:proofErr w:type="spellStart"/>
            <w:r w:rsidRPr="00535F3F">
              <w:rPr>
                <w:rFonts w:ascii="Poppins Light" w:hAnsi="Poppins Light" w:cs="Poppins Light"/>
                <w:color w:val="000000" w:themeColor="text1"/>
                <w:sz w:val="20"/>
                <w:szCs w:val="20"/>
              </w:rPr>
              <w:t>Mngrs</w:t>
            </w:r>
            <w:proofErr w:type="spellEnd"/>
            <w:r w:rsidRPr="00535F3F">
              <w:rPr>
                <w:rFonts w:ascii="Poppins Light" w:hAnsi="Poppins Light" w:cs="Poppins Light"/>
                <w:color w:val="000000" w:themeColor="text1"/>
                <w:sz w:val="20"/>
                <w:szCs w:val="20"/>
              </w:rPr>
              <w:t>) and accountable for all associated technical staff</w:t>
            </w:r>
          </w:p>
          <w:p w14:paraId="0FCA3E1D" w14:textId="217FC5C4" w:rsidR="00740BEA" w:rsidRPr="00535F3F" w:rsidRDefault="00740BE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Line authority for technical matters over account functions including HR, Occupational Health and Wellbeing, Operations and Procurement.</w:t>
            </w:r>
          </w:p>
          <w:p w14:paraId="07A9319B" w14:textId="2699E356" w:rsidR="00740BEA" w:rsidRPr="00535F3F" w:rsidRDefault="00740BE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Engagement as part of </w:t>
            </w:r>
            <w:r w:rsidR="00535F3F" w:rsidRPr="00535F3F">
              <w:rPr>
                <w:rFonts w:ascii="Poppins Light" w:hAnsi="Poppins Light" w:cs="Poppins Light"/>
                <w:color w:val="000000" w:themeColor="text1"/>
                <w:sz w:val="20"/>
                <w:szCs w:val="20"/>
              </w:rPr>
              <w:t>appropriate</w:t>
            </w:r>
            <w:r w:rsidRPr="00535F3F">
              <w:rPr>
                <w:rFonts w:ascii="Poppins Light" w:hAnsi="Poppins Light" w:cs="Poppins Light"/>
                <w:color w:val="000000" w:themeColor="text1"/>
                <w:sz w:val="20"/>
                <w:szCs w:val="20"/>
              </w:rPr>
              <w:t xml:space="preserve"> action groups and forums as instructed by Account Director, working closely with account SMEs to maximise business intelligence to support strategic thinking for the technical model for EMCOR UK.</w:t>
            </w:r>
          </w:p>
          <w:p w14:paraId="2DFBE515" w14:textId="0EC94CC4" w:rsidR="00EC4051" w:rsidRPr="00535F3F" w:rsidRDefault="00740BE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Production of timely and accurate reports and interpretation of relevant data in support of safety and technical activity as requested by the Account Director and customer.</w:t>
            </w:r>
          </w:p>
          <w:p w14:paraId="671A0E4E" w14:textId="77777777" w:rsidR="0081321C" w:rsidRDefault="0081321C" w:rsidP="00672637">
            <w:pPr>
              <w:tabs>
                <w:tab w:val="left" w:pos="284"/>
              </w:tabs>
              <w:rPr>
                <w:rFonts w:ascii="Arial" w:hAnsi="Arial"/>
                <w:b/>
                <w:color w:val="67757E"/>
                <w:sz w:val="22"/>
                <w:szCs w:val="22"/>
              </w:rPr>
            </w:pPr>
          </w:p>
          <w:p w14:paraId="59C2DE30" w14:textId="7708FF35" w:rsidR="00672637" w:rsidRPr="00873993" w:rsidRDefault="00672637" w:rsidP="00672637">
            <w:pPr>
              <w:tabs>
                <w:tab w:val="left" w:pos="284"/>
              </w:tabs>
              <w:rPr>
                <w:rFonts w:ascii="Arial" w:hAnsi="Arial"/>
                <w:b/>
                <w:color w:val="67757E"/>
                <w:sz w:val="22"/>
                <w:szCs w:val="22"/>
              </w:rPr>
            </w:pPr>
          </w:p>
        </w:tc>
      </w:tr>
    </w:tbl>
    <w:p w14:paraId="66605185" w14:textId="77777777" w:rsidR="001A47E3" w:rsidRDefault="001A47E3" w:rsidP="00802113">
      <w:pPr>
        <w:tabs>
          <w:tab w:val="left" w:pos="5520"/>
        </w:tabs>
        <w:rPr>
          <w:color w:val="67757E"/>
          <w:sz w:val="22"/>
          <w:szCs w:val="22"/>
        </w:rPr>
      </w:pPr>
    </w:p>
    <w:p w14:paraId="167C65A2" w14:textId="77777777" w:rsidR="00CF147E" w:rsidRDefault="00CF147E" w:rsidP="00802113">
      <w:pPr>
        <w:tabs>
          <w:tab w:val="left" w:pos="5520"/>
        </w:tabs>
        <w:rPr>
          <w:color w:val="67757E"/>
          <w:sz w:val="22"/>
          <w:szCs w:val="22"/>
        </w:rPr>
      </w:pPr>
    </w:p>
    <w:p w14:paraId="1824584D"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Person specification</w:t>
      </w:r>
    </w:p>
    <w:p w14:paraId="7D58CFFF" w14:textId="112884C8" w:rsidR="00CA09AF" w:rsidRPr="00535F3F" w:rsidRDefault="001A47E3" w:rsidP="00535F3F">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Describe the knowledge, skills, qualifications, personality and experience required for the job.</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535F3F" w14:paraId="1B8E20FD" w14:textId="77777777" w:rsidTr="00873993">
        <w:trPr>
          <w:trHeight w:val="1523"/>
        </w:trPr>
        <w:tc>
          <w:tcPr>
            <w:tcW w:w="9548" w:type="dxa"/>
          </w:tcPr>
          <w:p w14:paraId="083480A5" w14:textId="6C7F34A1" w:rsidR="00935688" w:rsidRPr="00535F3F" w:rsidRDefault="00AA0502"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T</w:t>
            </w:r>
            <w:r w:rsidR="00935688" w:rsidRPr="00535F3F">
              <w:rPr>
                <w:rFonts w:ascii="Poppins Light" w:hAnsi="Poppins Light" w:cs="Poppins Light"/>
                <w:color w:val="000000" w:themeColor="text1"/>
                <w:sz w:val="20"/>
                <w:szCs w:val="20"/>
              </w:rPr>
              <w:t>horough knowledge of outsourced facilities services within the UK, including hard EM service lines and directly delivered complex projects including M&amp;E, building and civils activities.</w:t>
            </w:r>
          </w:p>
          <w:p w14:paraId="6137F176" w14:textId="02768385" w:rsidR="00935688" w:rsidRPr="00535F3F" w:rsidRDefault="00935688"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A driver of people and projects with a very strong commercial awareness and a track record of achievement on complex and demanding contracts and accounts.</w:t>
            </w:r>
          </w:p>
          <w:p w14:paraId="3A372C8F" w14:textId="065869EF" w:rsidR="00935688" w:rsidRPr="00535F3F" w:rsidRDefault="00935688"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Demonstrate a natural leadership style with obvious gravitas and charisma to stand out amongst others and the ability to bring the best out of people.</w:t>
            </w:r>
          </w:p>
          <w:p w14:paraId="5C51D813" w14:textId="77777777" w:rsidR="001A47E3" w:rsidRPr="00535F3F" w:rsidRDefault="00935688"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An effective and progressive leader with experience of directing and developing multi- disciplined engineering teams in highly regulated and demanding environments.</w:t>
            </w:r>
          </w:p>
          <w:p w14:paraId="4A16B1C0" w14:textId="77777777" w:rsidR="00AA0502" w:rsidRPr="00535F3F" w:rsidRDefault="00047A2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An experienced Change Leader with the ability to lead and direct others towards acceptance of new business ideas, methods and working practices. </w:t>
            </w:r>
          </w:p>
          <w:p w14:paraId="678236F6" w14:textId="6985200D" w:rsidR="00F7064D" w:rsidRPr="00535F3F" w:rsidRDefault="00047A2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A clear understanding of transformational leadership and an ability to change culture and </w:t>
            </w:r>
            <w:proofErr w:type="spellStart"/>
            <w:r w:rsidRPr="00535F3F">
              <w:rPr>
                <w:rFonts w:ascii="Poppins Light" w:hAnsi="Poppins Light" w:cs="Poppins Light"/>
                <w:color w:val="000000" w:themeColor="text1"/>
                <w:sz w:val="20"/>
                <w:szCs w:val="20"/>
              </w:rPr>
              <w:t>behaviours</w:t>
            </w:r>
            <w:proofErr w:type="spellEnd"/>
            <w:r w:rsidRPr="00535F3F">
              <w:rPr>
                <w:rFonts w:ascii="Poppins Light" w:hAnsi="Poppins Light" w:cs="Poppins Light"/>
                <w:color w:val="000000" w:themeColor="text1"/>
                <w:sz w:val="20"/>
                <w:szCs w:val="20"/>
              </w:rPr>
              <w:t>.</w:t>
            </w:r>
          </w:p>
          <w:p w14:paraId="6F39D300" w14:textId="423F6A9A" w:rsidR="00F7064D" w:rsidRPr="00535F3F" w:rsidRDefault="00047A2A"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Demonstrate </w:t>
            </w:r>
            <w:proofErr w:type="gramStart"/>
            <w:r w:rsidRPr="00535F3F">
              <w:rPr>
                <w:rFonts w:ascii="Poppins Light" w:hAnsi="Poppins Light" w:cs="Poppins Light"/>
                <w:color w:val="000000" w:themeColor="text1"/>
                <w:sz w:val="20"/>
                <w:szCs w:val="20"/>
              </w:rPr>
              <w:t>an obvious</w:t>
            </w:r>
            <w:proofErr w:type="gramEnd"/>
            <w:r w:rsidRPr="00535F3F">
              <w:rPr>
                <w:rFonts w:ascii="Poppins Light" w:hAnsi="Poppins Light" w:cs="Poppins Light"/>
                <w:color w:val="000000" w:themeColor="text1"/>
                <w:sz w:val="20"/>
                <w:szCs w:val="20"/>
              </w:rPr>
              <w:t xml:space="preserve"> empathy with customers and clients, an ability to quickly grasp their needs and an ability to </w:t>
            </w:r>
            <w:proofErr w:type="spellStart"/>
            <w:r w:rsidRPr="00535F3F">
              <w:rPr>
                <w:rFonts w:ascii="Poppins Light" w:hAnsi="Poppins Light" w:cs="Poppins Light"/>
                <w:color w:val="000000" w:themeColor="text1"/>
                <w:sz w:val="20"/>
                <w:szCs w:val="20"/>
              </w:rPr>
              <w:t>galvanise</w:t>
            </w:r>
            <w:proofErr w:type="spellEnd"/>
            <w:r w:rsidRPr="00535F3F">
              <w:rPr>
                <w:rFonts w:ascii="Poppins Light" w:hAnsi="Poppins Light" w:cs="Poppins Light"/>
                <w:color w:val="000000" w:themeColor="text1"/>
                <w:sz w:val="20"/>
                <w:szCs w:val="20"/>
              </w:rPr>
              <w:t xml:space="preserve"> resources to satisfy </w:t>
            </w:r>
            <w:proofErr w:type="gramStart"/>
            <w:r w:rsidRPr="00535F3F">
              <w:rPr>
                <w:rFonts w:ascii="Poppins Light" w:hAnsi="Poppins Light" w:cs="Poppins Light"/>
                <w:color w:val="000000" w:themeColor="text1"/>
                <w:sz w:val="20"/>
                <w:szCs w:val="20"/>
              </w:rPr>
              <w:t>clients</w:t>
            </w:r>
            <w:proofErr w:type="gramEnd"/>
            <w:r w:rsidRPr="00535F3F">
              <w:rPr>
                <w:rFonts w:ascii="Poppins Light" w:hAnsi="Poppins Light" w:cs="Poppins Light"/>
                <w:color w:val="000000" w:themeColor="text1"/>
                <w:sz w:val="20"/>
                <w:szCs w:val="20"/>
              </w:rPr>
              <w:t xml:space="preserve"> demands.</w:t>
            </w:r>
          </w:p>
          <w:p w14:paraId="1A93D604" w14:textId="360DD3BB" w:rsidR="00F7064D" w:rsidRPr="00535F3F" w:rsidRDefault="00F7064D"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Possess the energy and infectious enthusiasm to get things done.</w:t>
            </w:r>
          </w:p>
          <w:p w14:paraId="34862395" w14:textId="1273C0A2" w:rsidR="00F7064D" w:rsidRPr="00535F3F" w:rsidRDefault="00F7064D"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Demonstrate the ability to work to tight timescales, under pressure.</w:t>
            </w:r>
          </w:p>
          <w:p w14:paraId="1574BFED" w14:textId="77777777" w:rsidR="00F7064D" w:rsidRPr="00535F3F" w:rsidRDefault="00F7064D"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Possess the ability to deliver a high level of written technical standards.</w:t>
            </w:r>
          </w:p>
          <w:p w14:paraId="6DECA9E2" w14:textId="77777777" w:rsidR="00D35C21" w:rsidRPr="00535F3F" w:rsidRDefault="00D35C21"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 xml:space="preserve">Ability to shape and influence, ability to </w:t>
            </w:r>
            <w:proofErr w:type="spellStart"/>
            <w:r w:rsidRPr="00535F3F">
              <w:rPr>
                <w:rFonts w:ascii="Poppins Light" w:hAnsi="Poppins Light" w:cs="Poppins Light"/>
                <w:color w:val="000000" w:themeColor="text1"/>
                <w:sz w:val="20"/>
                <w:szCs w:val="20"/>
              </w:rPr>
              <w:t>analyse</w:t>
            </w:r>
            <w:proofErr w:type="spellEnd"/>
            <w:r w:rsidRPr="00535F3F">
              <w:rPr>
                <w:rFonts w:ascii="Poppins Light" w:hAnsi="Poppins Light" w:cs="Poppins Light"/>
                <w:color w:val="000000" w:themeColor="text1"/>
                <w:sz w:val="20"/>
                <w:szCs w:val="20"/>
              </w:rPr>
              <w:t xml:space="preserve"> complex data and deliver evidence-based recommendations.</w:t>
            </w:r>
          </w:p>
          <w:p w14:paraId="5D1C2396" w14:textId="7D7C8DA1" w:rsidR="00D35C21" w:rsidRPr="00535F3F" w:rsidRDefault="00D35C21"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lastRenderedPageBreak/>
              <w:t>Ability to communicate effectively, verbally and on paper, able to present argument and arrive at evidence-based decision making.</w:t>
            </w:r>
          </w:p>
        </w:tc>
      </w:tr>
    </w:tbl>
    <w:p w14:paraId="3694482D" w14:textId="77777777" w:rsidR="001A47E3" w:rsidRDefault="001A47E3" w:rsidP="001A47E3">
      <w:pPr>
        <w:tabs>
          <w:tab w:val="left" w:pos="5520"/>
        </w:tabs>
        <w:rPr>
          <w:color w:val="67757E"/>
          <w:sz w:val="22"/>
          <w:szCs w:val="22"/>
        </w:rPr>
      </w:pPr>
    </w:p>
    <w:p w14:paraId="71A1BE03"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Other factors relevant to the job</w:t>
      </w:r>
    </w:p>
    <w:p w14:paraId="650366DC" w14:textId="77777777" w:rsidR="001A47E3" w:rsidRPr="00672637" w:rsidRDefault="001A47E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Enter any additional information which the job holder would need to know, for example: requirement for UK-wide travel, shift patterns, night working, call outs etc.</w:t>
      </w:r>
    </w:p>
    <w:p w14:paraId="4E8DE3CE" w14:textId="77777777" w:rsidR="001A47E3" w:rsidRPr="00506D41" w:rsidRDefault="001A47E3" w:rsidP="00506D41">
      <w:pPr>
        <w:tabs>
          <w:tab w:val="left" w:pos="5520"/>
        </w:tabs>
        <w:rPr>
          <w:rFonts w:ascii="Poppins Light" w:hAnsi="Poppins Light" w:cs="Poppins Light"/>
          <w:color w:val="67757E"/>
          <w:sz w:val="20"/>
          <w:szCs w:val="20"/>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26236D8E" w14:textId="77777777" w:rsidTr="00873993">
        <w:trPr>
          <w:trHeight w:val="1489"/>
        </w:trPr>
        <w:tc>
          <w:tcPr>
            <w:tcW w:w="9548" w:type="dxa"/>
          </w:tcPr>
          <w:p w14:paraId="7885809B" w14:textId="5E787323" w:rsidR="001B50EE" w:rsidRPr="00535F3F" w:rsidRDefault="001B50EE"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Life Science / regulated environment - Desirable</w:t>
            </w:r>
          </w:p>
          <w:p w14:paraId="34A3B63E" w14:textId="2E18E6D8" w:rsidR="001B50EE" w:rsidRPr="00535F3F" w:rsidRDefault="001B50EE"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10 years + withing Facilities Management / Building Services</w:t>
            </w:r>
          </w:p>
          <w:p w14:paraId="0AAC0A37" w14:textId="77777777" w:rsidR="00AA0502" w:rsidRDefault="001B50EE"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Experience within process safety</w:t>
            </w:r>
          </w:p>
          <w:p w14:paraId="747926BA" w14:textId="5558D4A5" w:rsidR="00535F3F" w:rsidRPr="00535F3F" w:rsidRDefault="00535F3F" w:rsidP="00535F3F">
            <w:pPr>
              <w:spacing w:after="160" w:line="280" w:lineRule="atLeast"/>
              <w:rPr>
                <w:rFonts w:ascii="Poppins Light" w:hAnsi="Poppins Light" w:cs="Poppins Light"/>
                <w:b/>
                <w:bCs/>
                <w:color w:val="000000" w:themeColor="text1"/>
                <w:sz w:val="20"/>
                <w:szCs w:val="20"/>
              </w:rPr>
            </w:pPr>
            <w:r w:rsidRPr="00535F3F">
              <w:rPr>
                <w:rFonts w:ascii="Poppins Light" w:hAnsi="Poppins Light" w:cs="Poppins Light"/>
                <w:b/>
                <w:bCs/>
                <w:color w:val="000000" w:themeColor="text1"/>
                <w:sz w:val="20"/>
                <w:szCs w:val="20"/>
              </w:rPr>
              <w:t>Desired</w:t>
            </w:r>
          </w:p>
          <w:p w14:paraId="66CFADEC" w14:textId="77777777" w:rsidR="00535F3F" w:rsidRPr="00535F3F" w:rsidRDefault="00535F3F" w:rsidP="00535F3F">
            <w:pPr>
              <w:pStyle w:val="ListParagraph"/>
              <w:numPr>
                <w:ilvl w:val="0"/>
                <w:numId w:val="13"/>
              </w:numPr>
              <w:spacing w:after="160" w:line="280" w:lineRule="atLeast"/>
              <w:rPr>
                <w:rFonts w:ascii="Poppins Light" w:hAnsi="Poppins Light" w:cs="Poppins Light"/>
                <w:color w:val="000000" w:themeColor="text1"/>
                <w:sz w:val="20"/>
                <w:szCs w:val="20"/>
              </w:rPr>
            </w:pPr>
            <w:proofErr w:type="spellStart"/>
            <w:r w:rsidRPr="00535F3F">
              <w:rPr>
                <w:rFonts w:ascii="Poppins Light" w:hAnsi="Poppins Light" w:cs="Poppins Light"/>
                <w:color w:val="000000" w:themeColor="text1"/>
                <w:sz w:val="20"/>
                <w:szCs w:val="20"/>
              </w:rPr>
              <w:t>Recognised</w:t>
            </w:r>
            <w:proofErr w:type="spellEnd"/>
            <w:r w:rsidRPr="00535F3F">
              <w:rPr>
                <w:rFonts w:ascii="Poppins Light" w:hAnsi="Poppins Light" w:cs="Poppins Light"/>
                <w:color w:val="000000" w:themeColor="text1"/>
                <w:sz w:val="20"/>
                <w:szCs w:val="20"/>
              </w:rPr>
              <w:t xml:space="preserve"> Electrical Engineering qualification e.g. HNC</w:t>
            </w:r>
          </w:p>
          <w:p w14:paraId="4850166B" w14:textId="77777777" w:rsidR="00535F3F" w:rsidRPr="00535F3F" w:rsidRDefault="00535F3F" w:rsidP="00535F3F">
            <w:pPr>
              <w:pStyle w:val="ListParagraph"/>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Will consider Mechanical qualification but have that in the team already</w:t>
            </w:r>
          </w:p>
          <w:p w14:paraId="5EFCDFD2" w14:textId="4BE2B00F" w:rsidR="00535F3F" w:rsidRPr="00535F3F" w:rsidRDefault="00535F3F" w:rsidP="00535F3F">
            <w:pPr>
              <w:pStyle w:val="ListParagraph"/>
              <w:widowControl/>
              <w:numPr>
                <w:ilvl w:val="0"/>
                <w:numId w:val="13"/>
              </w:numPr>
              <w:spacing w:after="160" w:line="280" w:lineRule="atLeast"/>
              <w:rPr>
                <w:rFonts w:ascii="Poppins Light" w:hAnsi="Poppins Light" w:cs="Poppins Light"/>
                <w:color w:val="000000" w:themeColor="text1"/>
                <w:sz w:val="20"/>
                <w:szCs w:val="20"/>
              </w:rPr>
            </w:pPr>
            <w:r w:rsidRPr="00535F3F">
              <w:rPr>
                <w:rFonts w:ascii="Poppins Light" w:hAnsi="Poppins Light" w:cs="Poppins Light"/>
                <w:color w:val="000000" w:themeColor="text1"/>
                <w:sz w:val="20"/>
                <w:szCs w:val="20"/>
              </w:rPr>
              <w:t>Experience in Quality Assurance systems e.g. ISO, BSI etc</w:t>
            </w:r>
            <w:r>
              <w:rPr>
                <w:rFonts w:ascii="Poppins Light" w:hAnsi="Poppins Light" w:cs="Poppins Light"/>
                <w:color w:val="000000" w:themeColor="text1"/>
                <w:sz w:val="20"/>
                <w:szCs w:val="20"/>
              </w:rPr>
              <w:t>.</w:t>
            </w:r>
          </w:p>
        </w:tc>
      </w:tr>
    </w:tbl>
    <w:p w14:paraId="382EBA80" w14:textId="77777777" w:rsidR="001A47E3" w:rsidRDefault="001A47E3" w:rsidP="001A47E3">
      <w:pPr>
        <w:tabs>
          <w:tab w:val="left" w:pos="5520"/>
        </w:tabs>
        <w:rPr>
          <w:color w:val="67757E"/>
          <w:sz w:val="22"/>
          <w:szCs w:val="22"/>
        </w:rPr>
      </w:pPr>
    </w:p>
    <w:p w14:paraId="73B59923" w14:textId="77777777" w:rsidR="00CA09AF" w:rsidRDefault="00CA09AF" w:rsidP="001A47E3">
      <w:pPr>
        <w:tabs>
          <w:tab w:val="left" w:pos="5520"/>
        </w:tabs>
        <w:rPr>
          <w:color w:val="67757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398FAE9A" w14:textId="77777777" w:rsidTr="00873993">
        <w:trPr>
          <w:trHeight w:val="680"/>
        </w:trPr>
        <w:tc>
          <w:tcPr>
            <w:tcW w:w="2263" w:type="dxa"/>
            <w:vAlign w:val="center"/>
          </w:tcPr>
          <w:p w14:paraId="18C0CF59" w14:textId="77777777" w:rsidR="00AE6E2F" w:rsidRPr="00CF147E" w:rsidRDefault="00AE6E2F"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Line Manager</w:t>
            </w:r>
          </w:p>
          <w:p w14:paraId="37DF5815" w14:textId="77777777" w:rsidR="00812CAC" w:rsidRPr="00CF147E" w:rsidRDefault="00812CAC"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w:t>
            </w:r>
            <w:r w:rsidR="00AE6E2F" w:rsidRPr="00CF147E">
              <w:rPr>
                <w:rFonts w:ascii="Poppins SemiBold" w:hAnsi="Poppins SemiBold" w:cs="Poppins SemiBold"/>
                <w:bCs/>
                <w:color w:val="000000" w:themeColor="text1"/>
                <w:sz w:val="20"/>
                <w:szCs w:val="20"/>
              </w:rPr>
              <w:t>ignature</w:t>
            </w:r>
          </w:p>
        </w:tc>
        <w:tc>
          <w:tcPr>
            <w:tcW w:w="7317" w:type="dxa"/>
            <w:vAlign w:val="center"/>
          </w:tcPr>
          <w:p w14:paraId="0E42F3CD" w14:textId="40506331"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5CC86696" w14:textId="77777777" w:rsidTr="00873993">
        <w:trPr>
          <w:trHeight w:val="549"/>
        </w:trPr>
        <w:tc>
          <w:tcPr>
            <w:tcW w:w="2263" w:type="dxa"/>
            <w:vAlign w:val="center"/>
          </w:tcPr>
          <w:p w14:paraId="582A2D73"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651E7702" w14:textId="737DED63"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45CC6904" w14:textId="77777777" w:rsidTr="00873993">
        <w:trPr>
          <w:trHeight w:val="557"/>
        </w:trPr>
        <w:tc>
          <w:tcPr>
            <w:tcW w:w="2263" w:type="dxa"/>
            <w:vAlign w:val="center"/>
          </w:tcPr>
          <w:p w14:paraId="0F1460B0"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1BCDEB66" w14:textId="4108DA7D" w:rsidR="00AE6E2F" w:rsidRPr="00672637" w:rsidRDefault="00AE6E2F" w:rsidP="00873993">
            <w:pPr>
              <w:tabs>
                <w:tab w:val="left" w:pos="5520"/>
              </w:tabs>
              <w:rPr>
                <w:rFonts w:ascii="Poppins Light" w:hAnsi="Poppins Light" w:cs="Poppins Light"/>
                <w:bCs/>
                <w:color w:val="000000" w:themeColor="text1"/>
                <w:sz w:val="20"/>
                <w:szCs w:val="20"/>
              </w:rPr>
            </w:pPr>
          </w:p>
        </w:tc>
      </w:tr>
    </w:tbl>
    <w:p w14:paraId="4DE5AACD" w14:textId="77777777" w:rsidR="00AE6E2F" w:rsidRPr="00672637" w:rsidRDefault="00AE6E2F" w:rsidP="001A47E3">
      <w:pPr>
        <w:tabs>
          <w:tab w:val="left" w:pos="5520"/>
        </w:tabs>
        <w:rPr>
          <w:rFonts w:ascii="Poppins SemiBold" w:hAnsi="Poppins SemiBold" w:cs="Poppins SemiBold"/>
          <w:b/>
          <w:color w:val="000000" w:themeColor="text1"/>
          <w:sz w:val="20"/>
          <w:szCs w:val="20"/>
        </w:rPr>
      </w:pPr>
    </w:p>
    <w:p w14:paraId="7ED646F9" w14:textId="77777777" w:rsidR="009A3F36" w:rsidRPr="00672637" w:rsidRDefault="009A3F36" w:rsidP="001A47E3">
      <w:pPr>
        <w:tabs>
          <w:tab w:val="left" w:pos="5520"/>
        </w:tabs>
        <w:rPr>
          <w:rFonts w:ascii="Poppins SemiBold" w:hAnsi="Poppins SemiBold" w:cs="Poppins SemiBold"/>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7F687445" w14:textId="77777777" w:rsidTr="00873993">
        <w:trPr>
          <w:trHeight w:val="680"/>
        </w:trPr>
        <w:tc>
          <w:tcPr>
            <w:tcW w:w="2263" w:type="dxa"/>
            <w:vAlign w:val="center"/>
          </w:tcPr>
          <w:p w14:paraId="7D6DA9C0"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Holder</w:t>
            </w:r>
          </w:p>
          <w:p w14:paraId="73162F25"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Signature</w:t>
            </w:r>
          </w:p>
        </w:tc>
        <w:tc>
          <w:tcPr>
            <w:tcW w:w="7317" w:type="dxa"/>
            <w:vAlign w:val="center"/>
          </w:tcPr>
          <w:p w14:paraId="351B9D25" w14:textId="2796EDE2"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369672F8" w14:textId="77777777" w:rsidTr="00873993">
        <w:trPr>
          <w:trHeight w:val="549"/>
        </w:trPr>
        <w:tc>
          <w:tcPr>
            <w:tcW w:w="2263" w:type="dxa"/>
            <w:vAlign w:val="center"/>
          </w:tcPr>
          <w:p w14:paraId="6541877B"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1DF762CF" w14:textId="327613B5"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25C60860" w14:textId="77777777" w:rsidTr="00873993">
        <w:trPr>
          <w:trHeight w:val="557"/>
        </w:trPr>
        <w:tc>
          <w:tcPr>
            <w:tcW w:w="2263" w:type="dxa"/>
            <w:vAlign w:val="center"/>
          </w:tcPr>
          <w:p w14:paraId="44C570C8"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65847694" w14:textId="29BBE956" w:rsidR="004B5E59" w:rsidRPr="00672637" w:rsidRDefault="004B5E59" w:rsidP="00873993">
            <w:pPr>
              <w:tabs>
                <w:tab w:val="left" w:pos="5520"/>
              </w:tabs>
              <w:rPr>
                <w:rFonts w:ascii="Poppins Light" w:hAnsi="Poppins Light" w:cs="Poppins Light"/>
                <w:bCs/>
                <w:color w:val="000000" w:themeColor="text1"/>
                <w:sz w:val="20"/>
                <w:szCs w:val="20"/>
              </w:rPr>
            </w:pPr>
          </w:p>
        </w:tc>
      </w:tr>
    </w:tbl>
    <w:p w14:paraId="2B7E2DB6" w14:textId="77777777" w:rsidR="009A3F36" w:rsidRDefault="009A3F36" w:rsidP="001A47E3">
      <w:pPr>
        <w:tabs>
          <w:tab w:val="left" w:pos="5520"/>
        </w:tabs>
        <w:rPr>
          <w:color w:val="67757E"/>
          <w:sz w:val="22"/>
          <w:szCs w:val="22"/>
        </w:rPr>
      </w:pPr>
    </w:p>
    <w:p w14:paraId="22AC7A75" w14:textId="77777777" w:rsidR="009A3F36" w:rsidRDefault="009A3F36" w:rsidP="001A47E3">
      <w:pPr>
        <w:tabs>
          <w:tab w:val="left" w:pos="5520"/>
        </w:tabs>
        <w:rPr>
          <w:color w:val="67757E"/>
          <w:sz w:val="22"/>
          <w:szCs w:val="22"/>
        </w:rPr>
      </w:pPr>
    </w:p>
    <w:p w14:paraId="4DE29E17" w14:textId="77777777" w:rsidR="009A3F36" w:rsidRDefault="009A3F36" w:rsidP="001A47E3">
      <w:pPr>
        <w:tabs>
          <w:tab w:val="left" w:pos="5520"/>
        </w:tabs>
        <w:rPr>
          <w:color w:val="67757E"/>
          <w:sz w:val="22"/>
          <w:szCs w:val="22"/>
        </w:rPr>
      </w:pPr>
    </w:p>
    <w:tbl>
      <w:tblPr>
        <w:tblW w:w="96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124"/>
        <w:gridCol w:w="769"/>
        <w:gridCol w:w="2500"/>
        <w:gridCol w:w="2393"/>
        <w:gridCol w:w="1818"/>
        <w:gridCol w:w="999"/>
      </w:tblGrid>
      <w:tr w:rsidR="004B5E59" w:rsidRPr="00873993" w14:paraId="31F04471" w14:textId="77777777" w:rsidTr="004B5E59">
        <w:trPr>
          <w:trHeight w:val="372"/>
        </w:trPr>
        <w:tc>
          <w:tcPr>
            <w:tcW w:w="9603" w:type="dxa"/>
            <w:gridSpan w:val="6"/>
            <w:vAlign w:val="center"/>
          </w:tcPr>
          <w:p w14:paraId="09D7AC0E"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FOR HR USE ONLY:</w:t>
            </w:r>
          </w:p>
        </w:tc>
      </w:tr>
      <w:tr w:rsidR="004B5E59" w:rsidRPr="00873993" w14:paraId="50AC78D5" w14:textId="77777777" w:rsidTr="004B5E59">
        <w:trPr>
          <w:trHeight w:val="372"/>
        </w:trPr>
        <w:tc>
          <w:tcPr>
            <w:tcW w:w="1124" w:type="dxa"/>
            <w:vAlign w:val="center"/>
          </w:tcPr>
          <w:p w14:paraId="697E7518"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Job Grade</w:t>
            </w:r>
          </w:p>
        </w:tc>
        <w:tc>
          <w:tcPr>
            <w:tcW w:w="769" w:type="dxa"/>
          </w:tcPr>
          <w:p w14:paraId="335F15F3" w14:textId="77777777" w:rsidR="004B5E59" w:rsidRPr="00506D41" w:rsidRDefault="004B5E59" w:rsidP="008777DD">
            <w:pPr>
              <w:spacing w:before="60" w:after="60"/>
              <w:rPr>
                <w:rFonts w:ascii="Poppins Light" w:hAnsi="Poppins Light" w:cs="Poppins Light"/>
                <w:i/>
                <w:iCs/>
                <w:color w:val="67757E"/>
                <w:sz w:val="16"/>
                <w:szCs w:val="16"/>
              </w:rPr>
            </w:pPr>
          </w:p>
        </w:tc>
        <w:tc>
          <w:tcPr>
            <w:tcW w:w="2500" w:type="dxa"/>
          </w:tcPr>
          <w:p w14:paraId="61D9EB42"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EMCOR Competency Level</w:t>
            </w:r>
          </w:p>
        </w:tc>
        <w:tc>
          <w:tcPr>
            <w:tcW w:w="2393" w:type="dxa"/>
          </w:tcPr>
          <w:p w14:paraId="002336F8" w14:textId="77777777" w:rsidR="004B5E59" w:rsidRPr="00506D41" w:rsidRDefault="004B5E59" w:rsidP="008777DD">
            <w:pPr>
              <w:spacing w:before="60" w:after="60"/>
              <w:rPr>
                <w:rFonts w:ascii="Poppins Light" w:hAnsi="Poppins Light" w:cs="Poppins Light"/>
                <w:i/>
                <w:iCs/>
                <w:color w:val="67757E"/>
                <w:sz w:val="16"/>
                <w:szCs w:val="16"/>
              </w:rPr>
            </w:pPr>
          </w:p>
        </w:tc>
        <w:tc>
          <w:tcPr>
            <w:tcW w:w="1818" w:type="dxa"/>
          </w:tcPr>
          <w:p w14:paraId="62008276"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Training Profile UTC</w:t>
            </w:r>
          </w:p>
        </w:tc>
        <w:tc>
          <w:tcPr>
            <w:tcW w:w="996" w:type="dxa"/>
          </w:tcPr>
          <w:p w14:paraId="4899D5D0" w14:textId="77777777" w:rsidR="004B5E59" w:rsidRPr="00506D41" w:rsidRDefault="004B5E59" w:rsidP="008777DD">
            <w:pPr>
              <w:spacing w:before="60" w:after="60"/>
              <w:rPr>
                <w:rFonts w:ascii="Poppins Light" w:hAnsi="Poppins Light" w:cs="Poppins Light"/>
                <w:i/>
                <w:iCs/>
                <w:color w:val="67757E"/>
                <w:sz w:val="16"/>
                <w:szCs w:val="16"/>
              </w:rPr>
            </w:pPr>
          </w:p>
        </w:tc>
      </w:tr>
    </w:tbl>
    <w:p w14:paraId="03A46F48" w14:textId="77777777" w:rsidR="004B5E59" w:rsidRPr="00802113" w:rsidRDefault="004B5E59" w:rsidP="001A47E3">
      <w:pPr>
        <w:tabs>
          <w:tab w:val="left" w:pos="5520"/>
        </w:tabs>
        <w:rPr>
          <w:color w:val="67757E"/>
          <w:sz w:val="22"/>
          <w:szCs w:val="22"/>
        </w:rPr>
      </w:pPr>
    </w:p>
    <w:sectPr w:rsidR="004B5E59" w:rsidRPr="00802113" w:rsidSect="00CF147E">
      <w:headerReference w:type="default" r:id="rId12"/>
      <w:footerReference w:type="default" r:id="rId13"/>
      <w:pgSz w:w="11900" w:h="16840"/>
      <w:pgMar w:top="567" w:right="1134" w:bottom="851" w:left="1134" w:header="737"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D56A" w14:textId="77777777" w:rsidR="00087452" w:rsidRDefault="00087452" w:rsidP="00D028C9">
      <w:r>
        <w:separator/>
      </w:r>
    </w:p>
  </w:endnote>
  <w:endnote w:type="continuationSeparator" w:id="0">
    <w:p w14:paraId="40BA293F" w14:textId="77777777" w:rsidR="00087452" w:rsidRDefault="00087452" w:rsidP="00D0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6471" w14:textId="0CA648CF" w:rsidR="00AE40E5" w:rsidRPr="00506D41" w:rsidRDefault="00CF147E" w:rsidP="00AE40E5">
    <w:pPr>
      <w:pStyle w:val="Footer"/>
      <w:tabs>
        <w:tab w:val="clear" w:pos="4513"/>
        <w:tab w:val="clear" w:pos="9026"/>
        <w:tab w:val="center" w:pos="4820"/>
        <w:tab w:val="right" w:pos="10490"/>
      </w:tabs>
      <w:rPr>
        <w:rFonts w:ascii="Poppins Light" w:hAnsi="Poppins Light" w:cs="Poppins Light"/>
        <w:color w:val="A6A6A6"/>
        <w:sz w:val="16"/>
        <w:szCs w:val="16"/>
      </w:rPr>
    </w:pPr>
    <w:r w:rsidRPr="00CF147E">
      <w:rPr>
        <w:noProof/>
        <w:color w:val="FFFFFF" w:themeColor="background1"/>
        <w:sz w:val="16"/>
        <w:szCs w:val="16"/>
      </w:rPr>
      <w:drawing>
        <wp:anchor distT="0" distB="0" distL="114300" distR="114300" simplePos="0" relativeHeight="251658240" behindDoc="1" locked="0" layoutInCell="1" allowOverlap="1" wp14:anchorId="72D7D5FE" wp14:editId="2F40AF30">
          <wp:simplePos x="0" y="0"/>
          <wp:positionH relativeFrom="column">
            <wp:posOffset>-719455</wp:posOffset>
          </wp:positionH>
          <wp:positionV relativeFrom="page">
            <wp:posOffset>9796145</wp:posOffset>
          </wp:positionV>
          <wp:extent cx="7553325" cy="888365"/>
          <wp:effectExtent l="0" t="0" r="9525" b="6985"/>
          <wp:wrapNone/>
          <wp:docPr id="60676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60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25" cy="888365"/>
                  </a:xfrm>
                  <a:prstGeom prst="rect">
                    <a:avLst/>
                  </a:prstGeom>
                </pic:spPr>
              </pic:pic>
            </a:graphicData>
          </a:graphic>
          <wp14:sizeRelH relativeFrom="margin">
            <wp14:pctWidth>0</wp14:pctWidth>
          </wp14:sizeRelH>
          <wp14:sizeRelV relativeFrom="margin">
            <wp14:pctHeight>0</wp14:pctHeight>
          </wp14:sizeRelV>
        </wp:anchor>
      </w:drawing>
    </w:r>
    <w:r w:rsidRPr="00CF147E">
      <w:rPr>
        <w:rFonts w:ascii="Poppins Light" w:hAnsi="Poppins Light" w:cs="Poppins Light"/>
        <w:color w:val="FFFFFF" w:themeColor="background1"/>
        <w:sz w:val="16"/>
        <w:szCs w:val="16"/>
      </w:rPr>
      <w:t xml:space="preserve"> </w:t>
    </w:r>
    <w:r w:rsidR="00AE40E5" w:rsidRPr="00CF147E">
      <w:rPr>
        <w:rFonts w:ascii="Poppins Light" w:hAnsi="Poppins Light" w:cs="Poppins Light"/>
        <w:color w:val="FFFFFF" w:themeColor="background1"/>
        <w:sz w:val="16"/>
        <w:szCs w:val="16"/>
      </w:rPr>
      <w:t>(MP-HR-1.2.1.0)</w:t>
    </w:r>
    <w:r w:rsidR="00AE40E5" w:rsidRPr="00CF147E">
      <w:rPr>
        <w:rFonts w:ascii="Poppins Light" w:hAnsi="Poppins Light" w:cs="Poppins Light"/>
        <w:color w:val="FFFFFF" w:themeColor="background1"/>
        <w:sz w:val="16"/>
        <w:szCs w:val="16"/>
      </w:rPr>
      <w:tab/>
    </w:r>
    <w:r w:rsidR="00AE40E5" w:rsidRPr="00CF147E">
      <w:rPr>
        <w:rFonts w:ascii="Poppins Light" w:hAnsi="Poppins Light" w:cs="Poppins Light"/>
        <w:color w:val="FFFFFF" w:themeColor="background1"/>
        <w:sz w:val="16"/>
        <w:szCs w:val="16"/>
        <w:lang w:eastAsia="en-GB"/>
      </w:rPr>
      <w:t>EMCOR Group (UK) plc</w:t>
    </w:r>
    <w:r w:rsidR="00AE40E5" w:rsidRPr="00CF147E">
      <w:rPr>
        <w:rFonts w:ascii="Poppins Light" w:hAnsi="Poppins Light" w:cs="Poppins Light"/>
        <w:color w:val="FFFFFF" w:themeColor="background1"/>
        <w:sz w:val="16"/>
        <w:szCs w:val="16"/>
      </w:rPr>
      <w:tab/>
      <w:t>FM-HR-1.2.1.8, Issue 8</w:t>
    </w:r>
  </w:p>
  <w:p w14:paraId="7FD412B2" w14:textId="77777777" w:rsidR="00AE40E5" w:rsidRPr="00506D41" w:rsidRDefault="00AE40E5">
    <w:pPr>
      <w:pStyle w:val="Footer"/>
      <w:rPr>
        <w:rFonts w:ascii="Poppins Light" w:hAnsi="Poppins Light" w:cs="Poppi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C661" w14:textId="77777777" w:rsidR="00087452" w:rsidRDefault="00087452" w:rsidP="00D028C9">
      <w:r>
        <w:separator/>
      </w:r>
    </w:p>
  </w:footnote>
  <w:footnote w:type="continuationSeparator" w:id="0">
    <w:p w14:paraId="44B04F87" w14:textId="77777777" w:rsidR="00087452" w:rsidRDefault="00087452" w:rsidP="00D0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D38" w14:textId="6B78F843" w:rsidR="002A32BB" w:rsidRPr="008006D7" w:rsidRDefault="00EC4051" w:rsidP="008006D7">
    <w:pPr>
      <w:pStyle w:val="Header"/>
      <w:tabs>
        <w:tab w:val="clear" w:pos="4513"/>
        <w:tab w:val="clear" w:pos="9026"/>
      </w:tabs>
      <w:spacing w:after="120"/>
    </w:pPr>
    <w:r w:rsidRPr="008D47BD">
      <w:rPr>
        <w:noProof/>
      </w:rPr>
      <w:drawing>
        <wp:anchor distT="0" distB="0" distL="114300" distR="114300" simplePos="0" relativeHeight="251660288" behindDoc="1" locked="0" layoutInCell="1" allowOverlap="1" wp14:anchorId="22E51C0C" wp14:editId="1E76D4F9">
          <wp:simplePos x="0" y="0"/>
          <wp:positionH relativeFrom="margin">
            <wp:align>left</wp:align>
          </wp:positionH>
          <wp:positionV relativeFrom="paragraph">
            <wp:posOffset>33459</wp:posOffset>
          </wp:positionV>
          <wp:extent cx="1375200" cy="486000"/>
          <wp:effectExtent l="0" t="0" r="0" b="9525"/>
          <wp:wrapTight wrapText="bothSides">
            <wp:wrapPolygon edited="0">
              <wp:start x="1197" y="0"/>
              <wp:lineTo x="0" y="4235"/>
              <wp:lineTo x="0" y="13553"/>
              <wp:lineTo x="4190" y="13553"/>
              <wp:lineTo x="4190" y="18635"/>
              <wp:lineTo x="4789" y="21176"/>
              <wp:lineTo x="5986" y="21176"/>
              <wp:lineTo x="19754" y="21176"/>
              <wp:lineTo x="20353" y="16094"/>
              <wp:lineTo x="19156" y="13553"/>
              <wp:lineTo x="16462" y="13553"/>
              <wp:lineTo x="21251" y="10165"/>
              <wp:lineTo x="21251" y="847"/>
              <wp:lineTo x="2993" y="0"/>
              <wp:lineTo x="1197" y="0"/>
            </wp:wrapPolygon>
          </wp:wrapTight>
          <wp:docPr id="1527112406"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3607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200" cy="486000"/>
                  </a:xfrm>
                  <a:prstGeom prst="rect">
                    <a:avLst/>
                  </a:prstGeom>
                </pic:spPr>
              </pic:pic>
            </a:graphicData>
          </a:graphic>
          <wp14:sizeRelH relativeFrom="margin">
            <wp14:pctWidth>0</wp14:pctWidth>
          </wp14:sizeRelH>
          <wp14:sizeRelV relativeFrom="margin">
            <wp14:pctHeight>0</wp14:pctHeight>
          </wp14:sizeRelV>
        </wp:anchor>
      </w:drawing>
    </w:r>
    <w:r w:rsidR="008006D7">
      <w:rPr>
        <w:rFonts w:ascii="Poppins Light" w:hAnsi="Poppins Light" w:cs="Poppins Light"/>
        <w:b/>
        <w:bCs/>
        <w:color w:val="000000" w:themeColor="text1"/>
        <w:sz w:val="48"/>
        <w:szCs w:val="48"/>
      </w:rPr>
      <w:t xml:space="preserve">     </w:t>
    </w:r>
    <w:r w:rsidR="0081321C">
      <w:rPr>
        <w:rFonts w:ascii="Poppins Light" w:hAnsi="Poppins Light" w:cs="Poppins Light"/>
        <w:b/>
        <w:bCs/>
        <w:color w:val="000000" w:themeColor="text1"/>
        <w:sz w:val="48"/>
        <w:szCs w:val="48"/>
      </w:rPr>
      <w:t xml:space="preserve"> </w:t>
    </w:r>
    <w:r w:rsidR="00D028C9" w:rsidRPr="00672637">
      <w:rPr>
        <w:rFonts w:ascii="Poppins Light" w:hAnsi="Poppins Light" w:cs="Poppins Light"/>
        <w:b/>
        <w:bCs/>
        <w:color w:val="000000" w:themeColor="text1"/>
        <w:sz w:val="48"/>
        <w:szCs w:val="48"/>
      </w:rPr>
      <w:t>Job Description</w:t>
    </w:r>
  </w:p>
  <w:p w14:paraId="1B3454AE" w14:textId="1212B9AB" w:rsidR="008006D7" w:rsidRDefault="008006D7" w:rsidP="00D028C9">
    <w:pPr>
      <w:pStyle w:val="Header"/>
      <w:jc w:val="right"/>
    </w:pPr>
  </w:p>
  <w:p w14:paraId="52820F4F" w14:textId="78100FA0" w:rsidR="00D028C9" w:rsidRDefault="00257A4D" w:rsidP="00D028C9">
    <w:pPr>
      <w:pStyle w:val="Header"/>
      <w:jc w:val="right"/>
    </w:pPr>
    <w:r>
      <w:rPr>
        <w:noProof/>
      </w:rPr>
      <mc:AlternateContent>
        <mc:Choice Requires="wps">
          <w:drawing>
            <wp:anchor distT="4294967295" distB="4294967295" distL="114300" distR="114300" simplePos="0" relativeHeight="251657216" behindDoc="0" locked="0" layoutInCell="1" allowOverlap="1" wp14:anchorId="19BA0A70" wp14:editId="2F041402">
              <wp:simplePos x="0" y="0"/>
              <wp:positionH relativeFrom="column">
                <wp:posOffset>-8890</wp:posOffset>
              </wp:positionH>
              <wp:positionV relativeFrom="paragraph">
                <wp:posOffset>66039</wp:posOffset>
              </wp:positionV>
              <wp:extent cx="6070600" cy="0"/>
              <wp:effectExtent l="0" t="1905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0600" cy="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7D3A34" id="Straight Connector 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5.2pt" to="47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" strokecolor="#ed7d31"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EE9"/>
    <w:multiLevelType w:val="hybridMultilevel"/>
    <w:tmpl w:val="62E2F1A4"/>
    <w:lvl w:ilvl="0" w:tplc="D1CACC5A">
      <w:start w:val="1"/>
      <w:numFmt w:val="bullet"/>
      <w:lvlText w:val="•"/>
      <w:lvlJc w:val="left"/>
      <w:pPr>
        <w:ind w:left="705"/>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1C0E9FC2">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5BEE4968">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A5A41B5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477E1938">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CBB437A8">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914A5B18">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2976E02C">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8670DA8E">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1" w15:restartNumberingAfterBreak="0">
    <w:nsid w:val="0E417626"/>
    <w:multiLevelType w:val="hybridMultilevel"/>
    <w:tmpl w:val="C3BA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C46FE"/>
    <w:multiLevelType w:val="hybridMultilevel"/>
    <w:tmpl w:val="90AA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9F1D2B"/>
    <w:multiLevelType w:val="hybridMultilevel"/>
    <w:tmpl w:val="945C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643FF"/>
    <w:multiLevelType w:val="hybridMultilevel"/>
    <w:tmpl w:val="958A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97C41"/>
    <w:multiLevelType w:val="hybridMultilevel"/>
    <w:tmpl w:val="2D6259B0"/>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06E54"/>
    <w:multiLevelType w:val="hybridMultilevel"/>
    <w:tmpl w:val="C1EE43E6"/>
    <w:lvl w:ilvl="0" w:tplc="1B587B26">
      <w:numFmt w:val="bullet"/>
      <w:lvlText w:val="•"/>
      <w:lvlJc w:val="left"/>
      <w:pPr>
        <w:ind w:left="928"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D543706"/>
    <w:multiLevelType w:val="hybridMultilevel"/>
    <w:tmpl w:val="20F8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27125"/>
    <w:multiLevelType w:val="hybridMultilevel"/>
    <w:tmpl w:val="E752C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8568D"/>
    <w:multiLevelType w:val="hybridMultilevel"/>
    <w:tmpl w:val="E31E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67942"/>
    <w:multiLevelType w:val="hybridMultilevel"/>
    <w:tmpl w:val="A678BBA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4455837"/>
    <w:multiLevelType w:val="hybridMultilevel"/>
    <w:tmpl w:val="18CA84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32044A7"/>
    <w:multiLevelType w:val="hybridMultilevel"/>
    <w:tmpl w:val="1A104E7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3" w15:restartNumberingAfterBreak="0">
    <w:nsid w:val="58DD650A"/>
    <w:multiLevelType w:val="hybridMultilevel"/>
    <w:tmpl w:val="FC88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70A15"/>
    <w:multiLevelType w:val="hybridMultilevel"/>
    <w:tmpl w:val="F64EB0E4"/>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9946E98"/>
    <w:multiLevelType w:val="hybridMultilevel"/>
    <w:tmpl w:val="F4E46A58"/>
    <w:lvl w:ilvl="0" w:tplc="292E3998">
      <w:start w:val="1"/>
      <w:numFmt w:val="bullet"/>
      <w:lvlText w:val="•"/>
      <w:lvlJc w:val="left"/>
      <w:pPr>
        <w:tabs>
          <w:tab w:val="num" w:pos="720"/>
        </w:tabs>
        <w:ind w:left="720" w:hanging="360"/>
      </w:pPr>
      <w:rPr>
        <w:rFonts w:ascii="Arial" w:hAnsi="Arial" w:hint="default"/>
      </w:rPr>
    </w:lvl>
    <w:lvl w:ilvl="1" w:tplc="0818BE40">
      <w:start w:val="1"/>
      <w:numFmt w:val="bullet"/>
      <w:lvlText w:val="•"/>
      <w:lvlJc w:val="left"/>
      <w:pPr>
        <w:tabs>
          <w:tab w:val="num" w:pos="1440"/>
        </w:tabs>
        <w:ind w:left="1440" w:hanging="360"/>
      </w:pPr>
      <w:rPr>
        <w:rFonts w:ascii="Arial" w:hAnsi="Arial" w:hint="default"/>
      </w:rPr>
    </w:lvl>
    <w:lvl w:ilvl="2" w:tplc="59127BA4" w:tentative="1">
      <w:start w:val="1"/>
      <w:numFmt w:val="bullet"/>
      <w:lvlText w:val="•"/>
      <w:lvlJc w:val="left"/>
      <w:pPr>
        <w:tabs>
          <w:tab w:val="num" w:pos="2160"/>
        </w:tabs>
        <w:ind w:left="2160" w:hanging="360"/>
      </w:pPr>
      <w:rPr>
        <w:rFonts w:ascii="Arial" w:hAnsi="Arial" w:hint="default"/>
      </w:rPr>
    </w:lvl>
    <w:lvl w:ilvl="3" w:tplc="B886738C" w:tentative="1">
      <w:start w:val="1"/>
      <w:numFmt w:val="bullet"/>
      <w:lvlText w:val="•"/>
      <w:lvlJc w:val="left"/>
      <w:pPr>
        <w:tabs>
          <w:tab w:val="num" w:pos="2880"/>
        </w:tabs>
        <w:ind w:left="2880" w:hanging="360"/>
      </w:pPr>
      <w:rPr>
        <w:rFonts w:ascii="Arial" w:hAnsi="Arial" w:hint="default"/>
      </w:rPr>
    </w:lvl>
    <w:lvl w:ilvl="4" w:tplc="1B6C6268" w:tentative="1">
      <w:start w:val="1"/>
      <w:numFmt w:val="bullet"/>
      <w:lvlText w:val="•"/>
      <w:lvlJc w:val="left"/>
      <w:pPr>
        <w:tabs>
          <w:tab w:val="num" w:pos="3600"/>
        </w:tabs>
        <w:ind w:left="3600" w:hanging="360"/>
      </w:pPr>
      <w:rPr>
        <w:rFonts w:ascii="Arial" w:hAnsi="Arial" w:hint="default"/>
      </w:rPr>
    </w:lvl>
    <w:lvl w:ilvl="5" w:tplc="8ED2ADAE" w:tentative="1">
      <w:start w:val="1"/>
      <w:numFmt w:val="bullet"/>
      <w:lvlText w:val="•"/>
      <w:lvlJc w:val="left"/>
      <w:pPr>
        <w:tabs>
          <w:tab w:val="num" w:pos="4320"/>
        </w:tabs>
        <w:ind w:left="4320" w:hanging="360"/>
      </w:pPr>
      <w:rPr>
        <w:rFonts w:ascii="Arial" w:hAnsi="Arial" w:hint="default"/>
      </w:rPr>
    </w:lvl>
    <w:lvl w:ilvl="6" w:tplc="713C9EC2" w:tentative="1">
      <w:start w:val="1"/>
      <w:numFmt w:val="bullet"/>
      <w:lvlText w:val="•"/>
      <w:lvlJc w:val="left"/>
      <w:pPr>
        <w:tabs>
          <w:tab w:val="num" w:pos="5040"/>
        </w:tabs>
        <w:ind w:left="5040" w:hanging="360"/>
      </w:pPr>
      <w:rPr>
        <w:rFonts w:ascii="Arial" w:hAnsi="Arial" w:hint="default"/>
      </w:rPr>
    </w:lvl>
    <w:lvl w:ilvl="7" w:tplc="0E38E856" w:tentative="1">
      <w:start w:val="1"/>
      <w:numFmt w:val="bullet"/>
      <w:lvlText w:val="•"/>
      <w:lvlJc w:val="left"/>
      <w:pPr>
        <w:tabs>
          <w:tab w:val="num" w:pos="5760"/>
        </w:tabs>
        <w:ind w:left="5760" w:hanging="360"/>
      </w:pPr>
      <w:rPr>
        <w:rFonts w:ascii="Arial" w:hAnsi="Arial" w:hint="default"/>
      </w:rPr>
    </w:lvl>
    <w:lvl w:ilvl="8" w:tplc="BF00DB1C" w:tentative="1">
      <w:start w:val="1"/>
      <w:numFmt w:val="bullet"/>
      <w:lvlText w:val="•"/>
      <w:lvlJc w:val="left"/>
      <w:pPr>
        <w:tabs>
          <w:tab w:val="num" w:pos="6480"/>
        </w:tabs>
        <w:ind w:left="6480" w:hanging="360"/>
      </w:pPr>
      <w:rPr>
        <w:rFonts w:ascii="Arial" w:hAnsi="Arial" w:hint="default"/>
      </w:rPr>
    </w:lvl>
  </w:abstractNum>
  <w:num w:numId="1" w16cid:durableId="887188110">
    <w:abstractNumId w:val="0"/>
  </w:num>
  <w:num w:numId="2" w16cid:durableId="215121729">
    <w:abstractNumId w:val="3"/>
  </w:num>
  <w:num w:numId="3" w16cid:durableId="1026371796">
    <w:abstractNumId w:val="15"/>
  </w:num>
  <w:num w:numId="4" w16cid:durableId="1813981491">
    <w:abstractNumId w:val="4"/>
  </w:num>
  <w:num w:numId="5" w16cid:durableId="1334410464">
    <w:abstractNumId w:val="1"/>
  </w:num>
  <w:num w:numId="6" w16cid:durableId="1805854670">
    <w:abstractNumId w:val="2"/>
  </w:num>
  <w:num w:numId="7" w16cid:durableId="1205017985">
    <w:abstractNumId w:val="11"/>
  </w:num>
  <w:num w:numId="8" w16cid:durableId="650061909">
    <w:abstractNumId w:val="14"/>
  </w:num>
  <w:num w:numId="9" w16cid:durableId="2140149734">
    <w:abstractNumId w:val="5"/>
  </w:num>
  <w:num w:numId="10" w16cid:durableId="254021969">
    <w:abstractNumId w:val="6"/>
  </w:num>
  <w:num w:numId="11" w16cid:durableId="32079603">
    <w:abstractNumId w:val="7"/>
  </w:num>
  <w:num w:numId="12" w16cid:durableId="210657862">
    <w:abstractNumId w:val="12"/>
  </w:num>
  <w:num w:numId="13" w16cid:durableId="1261449717">
    <w:abstractNumId w:val="8"/>
  </w:num>
  <w:num w:numId="14" w16cid:durableId="906384300">
    <w:abstractNumId w:val="9"/>
  </w:num>
  <w:num w:numId="15" w16cid:durableId="83384741">
    <w:abstractNumId w:val="13"/>
  </w:num>
  <w:num w:numId="16" w16cid:durableId="258223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9"/>
    <w:rsid w:val="000308E3"/>
    <w:rsid w:val="00047A2A"/>
    <w:rsid w:val="00081DA7"/>
    <w:rsid w:val="00087452"/>
    <w:rsid w:val="00146F22"/>
    <w:rsid w:val="00167352"/>
    <w:rsid w:val="00170551"/>
    <w:rsid w:val="001A47E3"/>
    <w:rsid w:val="001A64BD"/>
    <w:rsid w:val="001B50EE"/>
    <w:rsid w:val="001F7065"/>
    <w:rsid w:val="0021432A"/>
    <w:rsid w:val="0024776B"/>
    <w:rsid w:val="00257A4D"/>
    <w:rsid w:val="002632EC"/>
    <w:rsid w:val="00266636"/>
    <w:rsid w:val="0029091A"/>
    <w:rsid w:val="00296AD6"/>
    <w:rsid w:val="002A32BB"/>
    <w:rsid w:val="002A3AFD"/>
    <w:rsid w:val="002D2E69"/>
    <w:rsid w:val="002D3BEA"/>
    <w:rsid w:val="002F50F1"/>
    <w:rsid w:val="003724DE"/>
    <w:rsid w:val="004949D4"/>
    <w:rsid w:val="00497454"/>
    <w:rsid w:val="004B5E59"/>
    <w:rsid w:val="004C521E"/>
    <w:rsid w:val="004D58A1"/>
    <w:rsid w:val="00501D1C"/>
    <w:rsid w:val="00502E64"/>
    <w:rsid w:val="00506D41"/>
    <w:rsid w:val="005315C7"/>
    <w:rsid w:val="00535F3F"/>
    <w:rsid w:val="005579EC"/>
    <w:rsid w:val="00562488"/>
    <w:rsid w:val="00577199"/>
    <w:rsid w:val="00577967"/>
    <w:rsid w:val="0059624A"/>
    <w:rsid w:val="005B5DF1"/>
    <w:rsid w:val="005F1F2E"/>
    <w:rsid w:val="0061650F"/>
    <w:rsid w:val="0062170C"/>
    <w:rsid w:val="00672637"/>
    <w:rsid w:val="006C7BCA"/>
    <w:rsid w:val="0073022B"/>
    <w:rsid w:val="00740BEA"/>
    <w:rsid w:val="007536CB"/>
    <w:rsid w:val="007B7188"/>
    <w:rsid w:val="007E203E"/>
    <w:rsid w:val="007F318E"/>
    <w:rsid w:val="008006D7"/>
    <w:rsid w:val="00802113"/>
    <w:rsid w:val="00812CAC"/>
    <w:rsid w:val="0081321C"/>
    <w:rsid w:val="00840DE1"/>
    <w:rsid w:val="00873993"/>
    <w:rsid w:val="008777DD"/>
    <w:rsid w:val="00935688"/>
    <w:rsid w:val="009710C8"/>
    <w:rsid w:val="009A3F36"/>
    <w:rsid w:val="009A40E6"/>
    <w:rsid w:val="00A378A2"/>
    <w:rsid w:val="00A81BBA"/>
    <w:rsid w:val="00A927F0"/>
    <w:rsid w:val="00AA0502"/>
    <w:rsid w:val="00AA436D"/>
    <w:rsid w:val="00AC28B0"/>
    <w:rsid w:val="00AC784B"/>
    <w:rsid w:val="00AE40E5"/>
    <w:rsid w:val="00AE6E2F"/>
    <w:rsid w:val="00B17618"/>
    <w:rsid w:val="00B346F4"/>
    <w:rsid w:val="00BB0254"/>
    <w:rsid w:val="00BD2DDE"/>
    <w:rsid w:val="00BE6C70"/>
    <w:rsid w:val="00BF4428"/>
    <w:rsid w:val="00C37E2D"/>
    <w:rsid w:val="00C5103E"/>
    <w:rsid w:val="00C52814"/>
    <w:rsid w:val="00C81F39"/>
    <w:rsid w:val="00CA09AF"/>
    <w:rsid w:val="00CF147E"/>
    <w:rsid w:val="00D028C9"/>
    <w:rsid w:val="00D2485B"/>
    <w:rsid w:val="00D35C21"/>
    <w:rsid w:val="00D41B4A"/>
    <w:rsid w:val="00DC04E5"/>
    <w:rsid w:val="00DC154A"/>
    <w:rsid w:val="00E0272A"/>
    <w:rsid w:val="00E04F01"/>
    <w:rsid w:val="00E17A00"/>
    <w:rsid w:val="00E53AF5"/>
    <w:rsid w:val="00E659CE"/>
    <w:rsid w:val="00E92CE5"/>
    <w:rsid w:val="00EB0DA6"/>
    <w:rsid w:val="00EC4051"/>
    <w:rsid w:val="00F0141E"/>
    <w:rsid w:val="00F10F89"/>
    <w:rsid w:val="00F211B1"/>
    <w:rsid w:val="00F57394"/>
    <w:rsid w:val="00F65D0D"/>
    <w:rsid w:val="00F7064D"/>
    <w:rsid w:val="00F73AAB"/>
    <w:rsid w:val="00F87D67"/>
    <w:rsid w:val="00F90804"/>
    <w:rsid w:val="00FC3861"/>
    <w:rsid w:val="00FF6593"/>
    <w:rsid w:val="00F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B43E"/>
  <w15:chartTrackingRefBased/>
  <w15:docId w15:val="{6018FBD0-BD61-4548-82E5-8288C5E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C9"/>
    <w:pPr>
      <w:tabs>
        <w:tab w:val="center" w:pos="4513"/>
        <w:tab w:val="right" w:pos="9026"/>
      </w:tabs>
    </w:pPr>
  </w:style>
  <w:style w:type="character" w:customStyle="1" w:styleId="HeaderChar">
    <w:name w:val="Header Char"/>
    <w:basedOn w:val="DefaultParagraphFont"/>
    <w:link w:val="Header"/>
    <w:uiPriority w:val="99"/>
    <w:rsid w:val="00D028C9"/>
  </w:style>
  <w:style w:type="paragraph" w:styleId="Footer">
    <w:name w:val="footer"/>
    <w:basedOn w:val="Normal"/>
    <w:link w:val="FooterChar"/>
    <w:uiPriority w:val="99"/>
    <w:unhideWhenUsed/>
    <w:qFormat/>
    <w:rsid w:val="00D028C9"/>
    <w:pPr>
      <w:tabs>
        <w:tab w:val="center" w:pos="4513"/>
        <w:tab w:val="right" w:pos="9026"/>
      </w:tabs>
    </w:pPr>
  </w:style>
  <w:style w:type="character" w:customStyle="1" w:styleId="FooterChar">
    <w:name w:val="Footer Char"/>
    <w:basedOn w:val="DefaultParagraphFont"/>
    <w:link w:val="Footer"/>
    <w:uiPriority w:val="99"/>
    <w:rsid w:val="00D028C9"/>
  </w:style>
  <w:style w:type="table" w:styleId="TableGrid">
    <w:name w:val="Table Grid"/>
    <w:basedOn w:val="TableNormal"/>
    <w:uiPriority w:val="39"/>
    <w:rsid w:val="004B5E59"/>
    <w:rPr>
      <w:rFonts w:ascii="Arial" w:hAnsi="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8021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80211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link w:val="BodyTextChar"/>
    <w:uiPriority w:val="99"/>
    <w:qFormat/>
    <w:rsid w:val="00802113"/>
    <w:pPr>
      <w:spacing w:after="120"/>
    </w:pPr>
    <w:rPr>
      <w:rFonts w:ascii="Arial" w:hAnsi="Arial"/>
      <w:color w:val="67757E"/>
      <w:lang w:val="en-GB" w:eastAsia="en-GB"/>
    </w:rPr>
  </w:style>
  <w:style w:type="character" w:customStyle="1" w:styleId="BodyTextChar">
    <w:name w:val="Body Text Char"/>
    <w:link w:val="BodyText"/>
    <w:uiPriority w:val="99"/>
    <w:rsid w:val="00802113"/>
    <w:rPr>
      <w:rFonts w:ascii="Arial" w:eastAsia="Calibri" w:hAnsi="Arial" w:cs="Times New Roman"/>
      <w:color w:val="67757E"/>
      <w:sz w:val="20"/>
      <w:szCs w:val="20"/>
      <w:lang w:eastAsia="en-GB"/>
    </w:rPr>
  </w:style>
  <w:style w:type="paragraph" w:styleId="Subtitle">
    <w:name w:val="Subtitle"/>
    <w:basedOn w:val="Title"/>
    <w:next w:val="Normal"/>
    <w:link w:val="SubtitleChar"/>
    <w:uiPriority w:val="11"/>
    <w:qFormat/>
    <w:rsid w:val="00802113"/>
    <w:pPr>
      <w:spacing w:after="120"/>
    </w:pPr>
    <w:rPr>
      <w:rFonts w:ascii="Arial Bold" w:hAnsi="Arial Bold"/>
      <w:b/>
      <w:color w:val="007381"/>
      <w:spacing w:val="0"/>
      <w:sz w:val="24"/>
      <w:szCs w:val="52"/>
      <w:lang w:val="x-none" w:eastAsia="x-none"/>
    </w:rPr>
  </w:style>
  <w:style w:type="character" w:customStyle="1" w:styleId="SubtitleChar">
    <w:name w:val="Subtitle Char"/>
    <w:link w:val="Subtitle"/>
    <w:uiPriority w:val="11"/>
    <w:rsid w:val="00802113"/>
    <w:rPr>
      <w:rFonts w:ascii="Arial Bold" w:eastAsia="Times New Roman" w:hAnsi="Arial Bold" w:cs="Times New Roman"/>
      <w:b/>
      <w:color w:val="007381"/>
      <w:kern w:val="28"/>
      <w:szCs w:val="52"/>
      <w:lang w:val="x-none" w:eastAsia="x-none"/>
    </w:rPr>
  </w:style>
  <w:style w:type="paragraph" w:styleId="Title">
    <w:name w:val="Title"/>
    <w:basedOn w:val="Normal"/>
    <w:next w:val="Normal"/>
    <w:link w:val="TitleChar"/>
    <w:uiPriority w:val="10"/>
    <w:qFormat/>
    <w:rsid w:val="00802113"/>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02113"/>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E0272A"/>
    <w:pPr>
      <w:widowControl w:val="0"/>
      <w:spacing w:after="200" w:line="27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8853">
      <w:bodyDiv w:val="1"/>
      <w:marLeft w:val="0"/>
      <w:marRight w:val="0"/>
      <w:marTop w:val="0"/>
      <w:marBottom w:val="0"/>
      <w:divBdr>
        <w:top w:val="none" w:sz="0" w:space="0" w:color="auto"/>
        <w:left w:val="none" w:sz="0" w:space="0" w:color="auto"/>
        <w:bottom w:val="none" w:sz="0" w:space="0" w:color="auto"/>
        <w:right w:val="none" w:sz="0" w:space="0" w:color="auto"/>
      </w:divBdr>
    </w:div>
    <w:div w:id="1387142707">
      <w:bodyDiv w:val="1"/>
      <w:marLeft w:val="0"/>
      <w:marRight w:val="0"/>
      <w:marTop w:val="0"/>
      <w:marBottom w:val="0"/>
      <w:divBdr>
        <w:top w:val="none" w:sz="0" w:space="0" w:color="auto"/>
        <w:left w:val="none" w:sz="0" w:space="0" w:color="auto"/>
        <w:bottom w:val="none" w:sz="0" w:space="0" w:color="auto"/>
        <w:right w:val="none" w:sz="0" w:space="0" w:color="auto"/>
      </w:divBdr>
    </w:div>
    <w:div w:id="1749495945">
      <w:bodyDiv w:val="1"/>
      <w:marLeft w:val="0"/>
      <w:marRight w:val="0"/>
      <w:marTop w:val="0"/>
      <w:marBottom w:val="0"/>
      <w:divBdr>
        <w:top w:val="none" w:sz="0" w:space="0" w:color="auto"/>
        <w:left w:val="none" w:sz="0" w:space="0" w:color="auto"/>
        <w:bottom w:val="none" w:sz="0" w:space="0" w:color="auto"/>
        <w:right w:val="none" w:sz="0" w:space="0" w:color="auto"/>
      </w:divBdr>
    </w:div>
    <w:div w:id="18421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69FBC0310D5489F6CED3EF21D1C84" ma:contentTypeVersion="19" ma:contentTypeDescription="Create a new document." ma:contentTypeScope="" ma:versionID="0e31544ffd6c734708dcc4417b678d4c">
  <xsd:schema xmlns:xsd="http://www.w3.org/2001/XMLSchema" xmlns:xs="http://www.w3.org/2001/XMLSchema" xmlns:p="http://schemas.microsoft.com/office/2006/metadata/properties" xmlns:ns1="http://schemas.microsoft.com/sharepoint/v3" xmlns:ns2="44241d0a-61d7-4196-ae02-0c1efe964cf0" xmlns:ns3="1f1f07fb-da94-4481-866e-f5d77636f014" targetNamespace="http://schemas.microsoft.com/office/2006/metadata/properties" ma:root="true" ma:fieldsID="6aab3f44bdb696ce520f57848b682f8f" ns1:_="" ns2:_="" ns3:_="">
    <xsd:import namespace="http://schemas.microsoft.com/sharepoint/v3"/>
    <xsd:import namespace="44241d0a-61d7-4196-ae02-0c1efe964cf0"/>
    <xsd:import namespace="1f1f07fb-da94-4481-866e-f5d77636f0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41d0a-61d7-4196-ae02-0c1efe964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0c6232-dc37-4d04-b0b1-9ece8c512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f07fb-da94-4481-866e-f5d77636f0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241d0a-61d7-4196-ae02-0c1efe964cf0">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A983406-D5F9-455E-B37C-585AC31CE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241d0a-61d7-4196-ae02-0c1efe964cf0"/>
    <ds:schemaRef ds:uri="1f1f07fb-da94-4481-866e-f5d77636f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F014E-5AE6-4110-94BF-F121679954FA}">
  <ds:schemaRefs>
    <ds:schemaRef ds:uri="http://schemas.openxmlformats.org/officeDocument/2006/bibliography"/>
  </ds:schemaRefs>
</ds:datastoreItem>
</file>

<file path=customXml/itemProps3.xml><?xml version="1.0" encoding="utf-8"?>
<ds:datastoreItem xmlns:ds="http://schemas.openxmlformats.org/officeDocument/2006/customXml" ds:itemID="{C8747283-EF79-4F0F-93D5-90C1DE12AEA8}">
  <ds:schemaRefs>
    <ds:schemaRef ds:uri="http://schemas.microsoft.com/sharepoint/v3/contenttype/forms"/>
  </ds:schemaRefs>
</ds:datastoreItem>
</file>

<file path=customXml/itemProps4.xml><?xml version="1.0" encoding="utf-8"?>
<ds:datastoreItem xmlns:ds="http://schemas.openxmlformats.org/officeDocument/2006/customXml" ds:itemID="{085A469A-DE53-46BA-921C-1F086E10BA46}">
  <ds:schemaRefs>
    <ds:schemaRef ds:uri="http://schemas.microsoft.com/office/2006/metadata/longProperties"/>
  </ds:schemaRefs>
</ds:datastoreItem>
</file>

<file path=customXml/itemProps5.xml><?xml version="1.0" encoding="utf-8"?>
<ds:datastoreItem xmlns:ds="http://schemas.openxmlformats.org/officeDocument/2006/customXml" ds:itemID="{77861BF9-60BC-4E8D-BB25-33BCC796AE59}">
  <ds:schemaRefs>
    <ds:schemaRef ds:uri="http://schemas.microsoft.com/office/2006/metadata/properties"/>
    <ds:schemaRef ds:uri="http://purl.org/dc/elements/1.1/"/>
    <ds:schemaRef ds:uri="1f1f07fb-da94-4481-866e-f5d77636f014"/>
    <ds:schemaRef ds:uri="http://purl.org/dc/dcmitype/"/>
    <ds:schemaRef ds:uri="44241d0a-61d7-4196-ae02-0c1efe964cf0"/>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744b9ac5-6eea-426b-af48-b0b1415ac767}" enabled="0" method="" siteId="{744b9ac5-6eea-426b-af48-b0b1415ac76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6572</Characters>
  <Application>Microsoft Office Word</Application>
  <DocSecurity>0</DocSecurity>
  <Lines>187</Lines>
  <Paragraphs>87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Sharon Smith</dc:creator>
  <cp:keywords/>
  <dc:description>Form to be completed to detail; job purpose, duties, responsibilities, accountabilities, deliverables, resource responsibilities, personal details etc</dc:description>
  <cp:lastModifiedBy>Zuz Radkiewicz</cp:lastModifiedBy>
  <cp:revision>2</cp:revision>
  <cp:lastPrinted>2021-02-04T12:27:00Z</cp:lastPrinted>
  <dcterms:created xsi:type="dcterms:W3CDTF">2026-01-16T09:27:00Z</dcterms:created>
  <dcterms:modified xsi:type="dcterms:W3CDTF">2026-01-16T09:27:00Z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0x01010024969FBC0310D5489F6CED3EF21D1C84</vt:lpwstr>
  </property>
  <property fmtid="{D5CDD505-2E9C-101B-9397-08002B2CF9AE}" pid="3" name="DocumentType">
    <vt:lpwstr>Form</vt:lpwstr>
  </property>
  <property fmtid="{D5CDD505-2E9C-101B-9397-08002B2CF9AE}" pid="4" name="Division">
    <vt:lpwstr>All</vt:lpwstr>
  </property>
  <property fmtid="{D5CDD505-2E9C-101B-9397-08002B2CF9AE}" pid="5" name="BusinessArea">
    <vt:lpwstr>Human Resources</vt:lpwstr>
  </property>
  <property fmtid="{D5CDD505-2E9C-101B-9397-08002B2CF9AE}" pid="6" name="DocGroupTier1">
    <vt:lpwstr/>
  </property>
  <property fmtid="{D5CDD505-2E9C-101B-9397-08002B2CF9AE}" pid="7" name="IMS Version">
    <vt:lpwstr>8</vt:lpwstr>
  </property>
  <property fmtid="{D5CDD505-2E9C-101B-9397-08002B2CF9AE}" pid="8" name="Linked Documents">
    <vt:lpwstr/>
  </property>
  <property fmtid="{D5CDD505-2E9C-101B-9397-08002B2CF9AE}" pid="9" name="AppliesTo">
    <vt:lpwstr>All</vt:lpwstr>
  </property>
  <property fmtid="{D5CDD505-2E9C-101B-9397-08002B2CF9AE}" pid="10" name="Contract">
    <vt:lpwstr>All</vt:lpwstr>
  </property>
  <property fmtid="{D5CDD505-2E9C-101B-9397-08002B2CF9AE}" pid="11" name="DocGroup">
    <vt:lpwstr/>
  </property>
  <property fmtid="{D5CDD505-2E9C-101B-9397-08002B2CF9AE}" pid="12" name="DocOwner">
    <vt:lpwstr>284</vt:lpwstr>
  </property>
  <property fmtid="{D5CDD505-2E9C-101B-9397-08002B2CF9AE}" pid="13" name="HRSection">
    <vt:lpwstr>Recruitment and Selection</vt:lpwstr>
  </property>
  <property fmtid="{D5CDD505-2E9C-101B-9397-08002B2CF9AE}" pid="14" name="ContractLocation">
    <vt:lpwstr>All</vt:lpwstr>
  </property>
  <property fmtid="{D5CDD505-2E9C-101B-9397-08002B2CF9AE}" pid="15" name="LinkedDoc">
    <vt:lpwstr/>
  </property>
  <property fmtid="{D5CDD505-2E9C-101B-9397-08002B2CF9AE}" pid="16" name="display_urn:schemas-microsoft-com:office:office#DocOwner">
    <vt:lpwstr>Chloe Spence</vt:lpwstr>
  </property>
  <property fmtid="{D5CDD505-2E9C-101B-9397-08002B2CF9AE}" pid="17" name="IMSRef">
    <vt:lpwstr/>
  </property>
  <property fmtid="{D5CDD505-2E9C-101B-9397-08002B2CF9AE}" pid="18" name="Connect App?">
    <vt:lpwstr>0</vt:lpwstr>
  </property>
  <property fmtid="{D5CDD505-2E9C-101B-9397-08002B2CF9AE}" pid="19" name="Connect App - Area">
    <vt:lpwstr/>
  </property>
  <property fmtid="{D5CDD505-2E9C-101B-9397-08002B2CF9AE}" pid="20" name="_Status">
    <vt:lpwstr>Not Started</vt:lpwstr>
  </property>
  <property fmtid="{D5CDD505-2E9C-101B-9397-08002B2CF9AE}" pid="21" name="External printed document">
    <vt:lpwstr/>
  </property>
  <property fmtid="{D5CDD505-2E9C-101B-9397-08002B2CF9AE}" pid="22" name="IMS_Review_Due">
    <vt:lpwstr/>
  </property>
  <property fmtid="{D5CDD505-2E9C-101B-9397-08002B2CF9AE}" pid="23" name="Printers document reference">
    <vt:lpwstr/>
  </property>
  <property fmtid="{D5CDD505-2E9C-101B-9397-08002B2CF9AE}" pid="24" name="MediaServiceImageTags">
    <vt:lpwstr/>
  </property>
</Properties>
</file>